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4"/>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461056631"/>
      <w:bookmarkStart w:id="3" w:name="_Toc2774249"/>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pacing w:before="156" w:beforeLines="50" w:after="156" w:afterLines="50" w:line="360" w:lineRule="auto"/>
        <w:jc w:val="left"/>
        <w:rPr>
          <w:rFonts w:hAnsi="宋体"/>
          <w:b/>
          <w:color w:val="000000"/>
          <w:szCs w:val="28"/>
        </w:rPr>
      </w:pPr>
      <w:r>
        <w:rPr>
          <w:rFonts w:hint="eastAsia" w:hAnsi="宋体"/>
          <w:b/>
          <w:color w:val="000000"/>
          <w:szCs w:val="28"/>
        </w:rPr>
        <w:t>1报价表</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156"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ind w:firstLine="826" w:firstLineChars="392"/>
              <w:rPr>
                <w:rFonts w:hint="default" w:eastAsia="宋体"/>
                <w:lang w:val="en-US" w:eastAsia="zh-CN"/>
              </w:rPr>
            </w:pPr>
            <w:r>
              <w:rPr>
                <w:rFonts w:hint="eastAsia" w:hAnsi="宋体"/>
                <w:b/>
                <w:color w:val="000000"/>
                <w:highlight w:val="yellow"/>
                <w:u w:val="single"/>
                <w:lang w:val="en-US" w:eastAsia="zh-CN"/>
              </w:rPr>
              <w:t>费率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Ansi="宋体"/>
          <w:b/>
          <w:color w:val="000000"/>
        </w:rPr>
      </w:pPr>
      <w:r>
        <w:rPr>
          <w:rFonts w:hint="eastAsia" w:hAnsi="宋体"/>
          <w:b/>
          <w:color w:val="000000"/>
        </w:rPr>
        <w:t xml:space="preserve">供应商公章：                       </w:t>
      </w:r>
    </w:p>
    <w:p>
      <w:pPr>
        <w:snapToGrid w:val="0"/>
        <w:spacing w:line="360" w:lineRule="auto"/>
        <w:ind w:left="5550"/>
        <w:jc w:val="center"/>
        <w:rPr>
          <w:rFonts w:hAnsi="宋体"/>
          <w:color w:val="000000"/>
        </w:rPr>
      </w:pPr>
      <w:r>
        <w:rPr>
          <w:rFonts w:hint="eastAsia" w:hAnsi="宋体"/>
          <w:color w:val="000000"/>
        </w:rPr>
        <w:t>年     月     日</w:t>
      </w: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8"/>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 w:val="24"/>
          <w:szCs w:val="24"/>
        </w:rPr>
      </w:pPr>
      <w:r>
        <w:rPr>
          <w:rFonts w:hint="eastAsia" w:hAnsi="宋体" w:cs="宋体"/>
          <w:b/>
          <w:color w:val="000000"/>
          <w:sz w:val="24"/>
          <w:szCs w:val="24"/>
        </w:rPr>
        <w:t>其他资料</w:t>
      </w:r>
    </w:p>
    <w:p>
      <w:pPr>
        <w:spacing w:line="360" w:lineRule="auto"/>
        <w:ind w:firstLine="480" w:firstLineChars="200"/>
        <w:rPr>
          <w:rFonts w:hint="eastAsia" w:hAnsi="宋体"/>
          <w:color w:val="000000"/>
          <w:kern w:val="2"/>
          <w:sz w:val="24"/>
          <w:szCs w:val="24"/>
        </w:rPr>
      </w:pPr>
    </w:p>
    <w:p>
      <w:pPr>
        <w:spacing w:line="360" w:lineRule="auto"/>
        <w:ind w:firstLine="480" w:firstLineChars="200"/>
        <w:rPr>
          <w:rFonts w:hAnsi="宋体"/>
          <w:color w:val="000000"/>
          <w:kern w:val="2"/>
          <w:sz w:val="24"/>
          <w:szCs w:val="24"/>
        </w:rPr>
      </w:pPr>
      <w:r>
        <w:rPr>
          <w:rFonts w:hint="eastAsia" w:hAnsi="宋体"/>
          <w:color w:val="000000"/>
          <w:kern w:val="2"/>
          <w:sz w:val="24"/>
          <w:szCs w:val="24"/>
        </w:rPr>
        <w:t>根据项目情况提供如下文件：</w:t>
      </w:r>
    </w:p>
    <w:p>
      <w:pPr>
        <w:spacing w:line="360" w:lineRule="auto"/>
        <w:ind w:firstLine="480" w:firstLineChars="200"/>
        <w:rPr>
          <w:rFonts w:hAnsi="宋体"/>
          <w:sz w:val="24"/>
          <w:szCs w:val="24"/>
        </w:rPr>
      </w:pPr>
      <w:r>
        <w:rPr>
          <w:rFonts w:hint="eastAsia" w:hAnsi="宋体"/>
          <w:sz w:val="24"/>
          <w:szCs w:val="24"/>
        </w:rPr>
        <w:t>1、法人代表或代理人（授权委托书）。</w:t>
      </w:r>
    </w:p>
    <w:p>
      <w:pPr>
        <w:spacing w:line="360" w:lineRule="auto"/>
        <w:ind w:firstLine="480" w:firstLineChars="200"/>
        <w:rPr>
          <w:rFonts w:hAnsi="宋体"/>
          <w:sz w:val="24"/>
          <w:szCs w:val="24"/>
        </w:rPr>
      </w:pPr>
      <w:r>
        <w:rPr>
          <w:rFonts w:hint="eastAsia" w:hAnsi="宋体"/>
          <w:sz w:val="24"/>
          <w:szCs w:val="24"/>
        </w:rPr>
        <w:t>2、供应商单位营业执照、资质证书、企业法人代码证书、税务登记证等有关资料复印件及上述综合评分资料、人员配备、服务方案、报价资料等，打印盖章装订成册。</w:t>
      </w:r>
    </w:p>
    <w:p>
      <w:pPr>
        <w:spacing w:line="360" w:lineRule="auto"/>
        <w:ind w:firstLine="480" w:firstLineChars="200"/>
        <w:rPr>
          <w:rFonts w:hAnsi="宋体"/>
          <w:sz w:val="24"/>
          <w:szCs w:val="24"/>
        </w:rPr>
      </w:pPr>
      <w:r>
        <w:rPr>
          <w:rFonts w:hint="eastAsia" w:hAnsi="宋体"/>
          <w:sz w:val="24"/>
          <w:szCs w:val="24"/>
        </w:rPr>
        <w:t>3、评标文件要求及供应商认为需要提供的资料。</w:t>
      </w:r>
    </w:p>
    <w:p>
      <w:pPr>
        <w:spacing w:line="360" w:lineRule="auto"/>
        <w:ind w:firstLine="480" w:firstLineChars="200"/>
        <w:rPr>
          <w:rFonts w:hAnsi="宋体"/>
          <w:sz w:val="24"/>
          <w:szCs w:val="24"/>
        </w:rPr>
      </w:pPr>
      <w:r>
        <w:rPr>
          <w:rFonts w:hint="eastAsia" w:hAnsi="宋体"/>
          <w:sz w:val="24"/>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tabs>
          <w:tab w:val="left" w:pos="315"/>
          <w:tab w:val="left" w:pos="8820"/>
        </w:tabs>
        <w:spacing w:line="500" w:lineRule="exact"/>
        <w:ind w:right="267" w:rightChars="127"/>
        <w:jc w:val="center"/>
        <w:rPr>
          <w:rFonts w:hAnsi="宋体"/>
          <w:b/>
          <w:bCs/>
          <w:color w:val="000000"/>
          <w:sz w:val="52"/>
          <w:szCs w:val="52"/>
          <w14:shadow w14:blurRad="50800" w14:dist="38100" w14:dir="2700000" w14:sx="100000" w14:sy="100000" w14:kx="0" w14:ky="0" w14:algn="tl">
            <w14:srgbClr w14:val="000000">
              <w14:alpha w14:val="60000"/>
            </w14:srgbClr>
          </w14:shadow>
        </w:rPr>
      </w:pPr>
    </w:p>
    <w:p>
      <w:pPr>
        <w:autoSpaceDE w:val="0"/>
        <w:autoSpaceDN w:val="0"/>
        <w:adjustRightInd w:val="0"/>
        <w:spacing w:line="360" w:lineRule="auto"/>
        <w:ind w:firstLine="585" w:firstLineChars="182"/>
        <w:jc w:val="center"/>
        <w:rPr>
          <w:b/>
          <w:color w:val="000000"/>
          <w:sz w:val="32"/>
          <w:szCs w:val="32"/>
        </w:rPr>
      </w:pPr>
      <w:bookmarkStart w:id="8" w:name="_Toc527131313"/>
      <w:bookmarkStart w:id="9" w:name="_Toc527131314"/>
      <w:r>
        <w:rPr>
          <w:rFonts w:hint="eastAsia"/>
          <w:b/>
          <w:color w:val="000000"/>
          <w:sz w:val="32"/>
          <w:szCs w:val="32"/>
        </w:rPr>
        <w:t>供应商须知前附表</w:t>
      </w:r>
      <w:bookmarkEnd w:id="8"/>
    </w:p>
    <w:tbl>
      <w:tblPr>
        <w:tblStyle w:val="1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
                <w:color w:val="000000"/>
                <w:sz w:val="24"/>
                <w:szCs w:val="24"/>
              </w:rPr>
            </w:pPr>
            <w:r>
              <w:rPr>
                <w:rFonts w:hint="eastAsia" w:hAnsi="宋体"/>
                <w:b/>
                <w:color w:val="000000"/>
                <w:sz w:val="24"/>
                <w:szCs w:val="24"/>
                <w:lang w:bidi="ar"/>
              </w:rPr>
              <w:t>序号</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
                <w:color w:val="000000"/>
                <w:sz w:val="24"/>
                <w:szCs w:val="24"/>
              </w:rPr>
            </w:pPr>
            <w:r>
              <w:rPr>
                <w:rFonts w:hint="eastAsia" w:hAnsi="宋体"/>
                <w:b/>
                <w:color w:val="000000"/>
                <w:sz w:val="24"/>
                <w:szCs w:val="24"/>
                <w:lang w:bidi="ar"/>
              </w:rPr>
              <w:t>内容</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val="0"/>
              <w:spacing w:before="0" w:beforeAutospacing="0" w:after="0" w:afterAutospacing="0"/>
              <w:jc w:val="center"/>
              <w:rPr>
                <w:color w:val="000000"/>
                <w:kern w:val="2"/>
                <w:sz w:val="24"/>
                <w:szCs w:val="24"/>
              </w:rPr>
            </w:pPr>
            <w:r>
              <w:rPr>
                <w:rFonts w:hint="eastAsia"/>
                <w:b/>
                <w:color w:val="000000"/>
                <w:kern w:val="2"/>
                <w:sz w:val="24"/>
                <w:szCs w:val="24"/>
                <w:lang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1</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项目名称</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line="23" w:lineRule="atLeast"/>
              <w:rPr>
                <w:rFonts w:hint="default" w:eastAsia="宋体"/>
                <w:bCs/>
                <w:color w:val="000000"/>
                <w:sz w:val="24"/>
                <w:szCs w:val="24"/>
                <w:lang w:val="en-US" w:eastAsia="zh-CN"/>
              </w:rPr>
            </w:pPr>
            <w:r>
              <w:rPr>
                <w:rFonts w:hint="eastAsia"/>
                <w:color w:val="333333"/>
                <w:sz w:val="24"/>
                <w:szCs w:val="24"/>
              </w:rPr>
              <w:t>合肥经开区云海路产业园及基础设施配套项目一园区配套东绿化工程施工</w:t>
            </w:r>
            <w:r>
              <w:rPr>
                <w:rFonts w:hint="eastAsia"/>
                <w:color w:val="333333"/>
                <w:sz w:val="24"/>
                <w:szCs w:val="24"/>
                <w:lang w:val="en-US" w:eastAsia="zh-CN"/>
              </w:rPr>
              <w:t>部分苗木采购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2</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4"/>
                <w:szCs w:val="24"/>
              </w:rPr>
            </w:pPr>
            <w:r>
              <w:rPr>
                <w:rFonts w:hint="eastAsia" w:hAnsi="宋体"/>
                <w:color w:val="000000"/>
                <w:sz w:val="24"/>
                <w:szCs w:val="24"/>
                <w:lang w:bidi="ar"/>
              </w:rPr>
              <w:t>项目概况</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line="23" w:lineRule="atLeast"/>
              <w:rPr>
                <w:rFonts w:hint="default"/>
                <w:color w:val="000000"/>
                <w:sz w:val="24"/>
                <w:szCs w:val="24"/>
              </w:rPr>
            </w:pPr>
            <w:r>
              <w:rPr>
                <w:color w:val="333333"/>
                <w:sz w:val="24"/>
                <w:szCs w:val="24"/>
              </w:rPr>
              <w:t>因</w:t>
            </w:r>
            <w:r>
              <w:rPr>
                <w:rFonts w:hint="eastAsia"/>
                <w:color w:val="333333"/>
                <w:sz w:val="24"/>
                <w:szCs w:val="24"/>
              </w:rPr>
              <w:t>合肥经开区云海路产业园及基础设施配套项目一园区配套东绿化工程施工</w:t>
            </w:r>
            <w:r>
              <w:rPr>
                <w:color w:val="333333"/>
                <w:sz w:val="24"/>
                <w:szCs w:val="24"/>
              </w:rPr>
              <w:t>需要，需采购部分乔灌木</w:t>
            </w:r>
            <w:r>
              <w:rPr>
                <w:rFonts w:hint="eastAsia"/>
                <w:color w:val="333333"/>
                <w:sz w:val="24"/>
                <w:szCs w:val="24"/>
                <w:lang w:eastAsia="zh-CN"/>
              </w:rPr>
              <w:t>、</w:t>
            </w:r>
            <w:r>
              <w:rPr>
                <w:sz w:val="24"/>
                <w:szCs w:val="24"/>
              </w:rPr>
              <w:t>具体规格、品种及控制价见附表，</w:t>
            </w:r>
            <w:r>
              <w:rPr>
                <w:bCs/>
                <w:sz w:val="24"/>
                <w:szCs w:val="24"/>
              </w:rPr>
              <w:t>苗木数量为暂定量，最终以验收合格的实际数量为准，据实结算。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3</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4"/>
                <w:szCs w:val="24"/>
              </w:rPr>
            </w:pPr>
            <w:r>
              <w:rPr>
                <w:rFonts w:hint="eastAsia" w:hAnsi="宋体"/>
                <w:color w:val="000000"/>
                <w:sz w:val="24"/>
                <w:szCs w:val="24"/>
                <w:lang w:bidi="ar"/>
              </w:rPr>
              <w:t>供应商资格</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hAnsi="宋体"/>
                <w:color w:val="000000"/>
                <w:sz w:val="24"/>
                <w:szCs w:val="24"/>
              </w:rPr>
            </w:pPr>
            <w:r>
              <w:rPr>
                <w:rFonts w:hint="eastAsia" w:hAnsi="宋体" w:cs="宋体"/>
                <w:sz w:val="24"/>
                <w:szCs w:val="24"/>
                <w:lang w:bidi="ar"/>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4</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4"/>
                <w:szCs w:val="24"/>
              </w:rPr>
            </w:pPr>
            <w:r>
              <w:rPr>
                <w:rFonts w:hint="eastAsia" w:hAnsi="宋体"/>
                <w:color w:val="000000"/>
                <w:sz w:val="24"/>
                <w:szCs w:val="24"/>
                <w:lang w:bidi="ar"/>
              </w:rPr>
              <w:t>项目性质</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val="0"/>
              <w:spacing w:before="0" w:beforeAutospacing="0" w:after="0" w:afterAutospacing="0"/>
              <w:jc w:val="both"/>
              <w:rPr>
                <w:color w:val="000000"/>
                <w:sz w:val="24"/>
                <w:szCs w:val="24"/>
              </w:rPr>
            </w:pPr>
            <w:r>
              <w:rPr>
                <w:rFonts w:hint="eastAsia"/>
                <w:color w:val="000000"/>
                <w:sz w:val="24"/>
                <w:szCs w:val="24"/>
                <w:lang w:bidi="ar"/>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color w:val="000000"/>
                <w:sz w:val="24"/>
                <w:szCs w:val="24"/>
              </w:rPr>
            </w:pPr>
            <w:r>
              <w:rPr>
                <w:rFonts w:hint="eastAsia" w:hAnsi="宋体"/>
                <w:bCs/>
                <w:color w:val="000000"/>
                <w:sz w:val="24"/>
                <w:szCs w:val="24"/>
                <w:lang w:bidi="ar"/>
              </w:rPr>
              <w:t>5</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val="0"/>
              <w:spacing w:before="0" w:beforeAutospacing="0" w:after="0" w:afterAutospacing="0"/>
              <w:jc w:val="center"/>
              <w:rPr>
                <w:color w:val="000000"/>
                <w:sz w:val="24"/>
                <w:szCs w:val="24"/>
              </w:rPr>
            </w:pPr>
            <w:r>
              <w:rPr>
                <w:rFonts w:hint="eastAsia"/>
                <w:color w:val="000000"/>
                <w:sz w:val="24"/>
                <w:szCs w:val="24"/>
                <w:lang w:bidi="ar"/>
              </w:rPr>
              <w:t>资金来源</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val="0"/>
              <w:spacing w:before="0" w:beforeAutospacing="0" w:after="0" w:afterAutospacing="0"/>
              <w:jc w:val="both"/>
              <w:rPr>
                <w:color w:val="000000"/>
                <w:sz w:val="24"/>
                <w:szCs w:val="24"/>
              </w:rPr>
            </w:pPr>
            <w:r>
              <w:rPr>
                <w:rFonts w:eastAsia="Wingdings 2" w:cs="Wingdings 2"/>
                <w:b/>
                <w:bCs/>
                <w:color w:val="000000"/>
                <w:sz w:val="24"/>
                <w:szCs w:val="24"/>
                <w:lang w:bidi="ar"/>
              </w:rPr>
              <w:sym w:font="Wingdings 2" w:char="0052"/>
            </w:r>
            <w:r>
              <w:rPr>
                <w:rFonts w:hint="eastAsia"/>
                <w:color w:val="000000"/>
                <w:sz w:val="24"/>
                <w:szCs w:val="24"/>
                <w:lang w:bidi="ar"/>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6</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line="500" w:lineRule="exact"/>
              <w:jc w:val="center"/>
              <w:rPr>
                <w:rFonts w:hAnsi="宋体"/>
                <w:color w:val="000000"/>
                <w:sz w:val="24"/>
                <w:szCs w:val="24"/>
                <w:lang w:val="zh-CN"/>
              </w:rPr>
            </w:pPr>
            <w:r>
              <w:rPr>
                <w:rFonts w:hint="eastAsia" w:hAnsi="宋体"/>
                <w:color w:val="000000"/>
                <w:sz w:val="24"/>
                <w:szCs w:val="24"/>
                <w:lang w:bidi="ar"/>
              </w:rPr>
              <w:t>标段划分</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bCs/>
                <w:color w:val="000000"/>
                <w:sz w:val="24"/>
                <w:szCs w:val="24"/>
              </w:rPr>
            </w:pPr>
            <w:r>
              <w:rPr>
                <w:rFonts w:eastAsia="Wingdings 2" w:cs="Wingdings 2"/>
                <w:color w:val="000000"/>
                <w:sz w:val="24"/>
                <w:szCs w:val="24"/>
                <w:lang w:bidi="ar"/>
              </w:rPr>
              <w:sym w:font="Wingdings 2" w:char="0052"/>
            </w:r>
            <w:r>
              <w:rPr>
                <w:rFonts w:hint="eastAsia" w:hAnsi="宋体"/>
                <w:color w:val="000000"/>
                <w:sz w:val="24"/>
                <w:szCs w:val="24"/>
                <w:lang w:bidi="ar"/>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right="102"/>
              <w:jc w:val="center"/>
              <w:rPr>
                <w:rFonts w:hAnsi="宋体"/>
                <w:color w:val="000000"/>
                <w:sz w:val="24"/>
                <w:szCs w:val="24"/>
                <w:lang w:val="zh-CN"/>
              </w:rPr>
            </w:pPr>
            <w:r>
              <w:rPr>
                <w:rFonts w:hint="eastAsia" w:hAnsi="宋体"/>
                <w:color w:val="000000"/>
                <w:sz w:val="24"/>
                <w:szCs w:val="24"/>
                <w:lang w:val="zh-CN" w:bidi="ar"/>
              </w:rPr>
              <w:t>7</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val="zh-CN" w:bidi="ar"/>
              </w:rPr>
              <w:t>付款方式</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left"/>
              <w:rPr>
                <w:rFonts w:hAnsi="宋体"/>
                <w:kern w:val="2"/>
                <w:sz w:val="24"/>
                <w:szCs w:val="24"/>
              </w:rPr>
            </w:pPr>
            <w:r>
              <w:rPr>
                <w:rFonts w:hint="eastAsia" w:hAnsi="宋体"/>
                <w:bCs/>
                <w:sz w:val="24"/>
                <w:szCs w:val="24"/>
                <w:lang w:bidi="ar"/>
              </w:rPr>
              <w:t>验收合格后根据实际购货量据实结算，</w:t>
            </w:r>
            <w:r>
              <w:rPr>
                <w:rFonts w:hint="eastAsia" w:hAnsi="宋体"/>
                <w:bCs/>
                <w:sz w:val="24"/>
                <w:szCs w:val="24"/>
                <w:lang w:val="zh-CN" w:bidi="ar"/>
              </w:rPr>
              <w:t>付款前中标人须提供增值税专用发票至招标人处。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right="102"/>
              <w:jc w:val="center"/>
              <w:rPr>
                <w:rFonts w:hAnsi="宋体"/>
                <w:color w:val="000000"/>
                <w:sz w:val="24"/>
                <w:szCs w:val="24"/>
                <w:lang w:val="zh-CN"/>
              </w:rPr>
            </w:pPr>
            <w:r>
              <w:rPr>
                <w:rFonts w:hint="eastAsia" w:hAnsi="宋体"/>
                <w:color w:val="000000"/>
                <w:sz w:val="24"/>
                <w:szCs w:val="24"/>
                <w:lang w:val="zh-CN" w:bidi="ar"/>
              </w:rPr>
              <w:t>8</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联合体投标</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rPr>
            </w:pPr>
            <w:r>
              <w:rPr>
                <w:rFonts w:hint="eastAsia" w:hAnsi="宋体"/>
                <w:color w:val="000000"/>
                <w:sz w:val="24"/>
                <w:szCs w:val="24"/>
                <w:lang w:bidi="ar"/>
              </w:rPr>
              <w:t>□</w:t>
            </w:r>
            <w:r>
              <w:rPr>
                <w:rFonts w:hint="eastAsia" w:hAnsi="宋体"/>
                <w:color w:val="000000"/>
                <w:sz w:val="24"/>
                <w:szCs w:val="24"/>
                <w:lang w:val="zh-CN" w:bidi="ar"/>
              </w:rPr>
              <w:t xml:space="preserve">接受  </w:t>
            </w:r>
            <w:r>
              <w:rPr>
                <w:rFonts w:eastAsia="Wingdings 2" w:cs="Wingdings 2"/>
                <w:b/>
                <w:bCs/>
                <w:color w:val="000000"/>
                <w:sz w:val="24"/>
                <w:szCs w:val="24"/>
                <w:lang w:bidi="ar"/>
              </w:rPr>
              <w:sym w:font="Wingdings 2" w:char="0052"/>
            </w:r>
            <w:r>
              <w:rPr>
                <w:rFonts w:hint="eastAsia" w:hAnsi="宋体"/>
                <w:color w:val="000000"/>
                <w:sz w:val="24"/>
                <w:szCs w:val="24"/>
                <w:lang w:bidi="ar"/>
              </w:rPr>
              <w:t>不</w:t>
            </w:r>
            <w:r>
              <w:rPr>
                <w:rFonts w:hint="eastAsia" w:hAnsi="宋体"/>
                <w:color w:val="000000"/>
                <w:sz w:val="24"/>
                <w:szCs w:val="24"/>
                <w:lang w:val="zh-CN" w:bidi="ar"/>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9</w:t>
            </w:r>
          </w:p>
        </w:tc>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line="500" w:lineRule="exact"/>
              <w:rPr>
                <w:rFonts w:hAnsi="宋体"/>
                <w:color w:val="000000"/>
                <w:sz w:val="24"/>
                <w:szCs w:val="24"/>
              </w:rPr>
            </w:pPr>
            <w:r>
              <w:rPr>
                <w:rFonts w:hint="eastAsia" w:hAnsi="宋体"/>
                <w:color w:val="000000"/>
                <w:sz w:val="24"/>
                <w:szCs w:val="24"/>
                <w:lang w:bidi="ar"/>
              </w:rPr>
              <w:t>服务地点</w:t>
            </w:r>
          </w:p>
        </w:tc>
        <w:tc>
          <w:tcPr>
            <w:tcW w:w="7223" w:type="dxa"/>
            <w:tcBorders>
              <w:top w:val="single" w:color="auto" w:sz="4" w:space="0"/>
              <w:left w:val="single" w:color="auto" w:sz="4" w:space="0"/>
              <w:bottom w:val="single" w:color="auto" w:sz="4" w:space="0"/>
              <w:right w:val="single" w:color="auto" w:sz="4" w:space="0"/>
            </w:tcBorders>
            <w:shd w:val="clear" w:color="auto" w:fill="auto"/>
          </w:tcPr>
          <w:p>
            <w:pPr>
              <w:spacing w:line="500" w:lineRule="exact"/>
              <w:rPr>
                <w:rFonts w:hAnsi="宋体"/>
                <w:color w:val="000000"/>
                <w:sz w:val="24"/>
                <w:szCs w:val="24"/>
              </w:rPr>
            </w:pPr>
            <w:r>
              <w:rPr>
                <w:rFonts w:hint="eastAsia" w:hAnsi="宋体"/>
                <w:color w:val="000000"/>
                <w:sz w:val="24"/>
                <w:szCs w:val="24"/>
                <w:lang w:bidi="ar"/>
              </w:rPr>
              <w:t>合肥经济技术开发区内（招标人指定地点）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10</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服务期限</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FF0000"/>
                <w:sz w:val="24"/>
                <w:szCs w:val="24"/>
              </w:rPr>
            </w:pPr>
            <w:r>
              <w:rPr>
                <w:rFonts w:hint="eastAsia" w:hAnsi="宋体"/>
                <w:bCs/>
                <w:sz w:val="24"/>
                <w:szCs w:val="24"/>
                <w:lang w:bidi="ar"/>
              </w:rPr>
              <w:t>成交供应商在接到采购人通知后，须于3个日历日内（或在采购人指定时间内）将货物送至采购人指定地点。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14</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bCs/>
                <w:color w:val="000000"/>
                <w:sz w:val="24"/>
                <w:szCs w:val="24"/>
                <w:lang w:bidi="ar"/>
              </w:rPr>
              <w:t>踏勘现场</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lang w:val="zh-CN"/>
              </w:rPr>
            </w:pPr>
            <w:r>
              <w:rPr>
                <w:rFonts w:cs="Wingdings"/>
                <w:b/>
                <w:color w:val="000000"/>
                <w:sz w:val="24"/>
                <w:szCs w:val="24"/>
                <w:lang w:bidi="ar"/>
              </w:rPr>
              <w:sym w:font="Wingdings" w:char="00FE"/>
            </w:r>
            <w:r>
              <w:rPr>
                <w:rFonts w:hint="eastAsia" w:hAnsi="宋体"/>
                <w:bCs/>
                <w:color w:val="000000"/>
                <w:sz w:val="24"/>
                <w:szCs w:val="24"/>
                <w:lang w:bidi="ar"/>
              </w:rPr>
              <w:t>自行踏勘</w:t>
            </w:r>
            <w:r>
              <w:rPr>
                <w:rFonts w:hint="eastAsia" w:hAnsi="宋体"/>
                <w:color w:val="000000"/>
                <w:sz w:val="24"/>
                <w:szCs w:val="24"/>
                <w:lang w:bidi="ar"/>
              </w:rPr>
              <w:t xml:space="preserve">  □采购人</w:t>
            </w:r>
            <w:r>
              <w:rPr>
                <w:rFonts w:hint="eastAsia" w:hAnsi="宋体"/>
                <w:color w:val="000000"/>
                <w:sz w:val="24"/>
                <w:szCs w:val="24"/>
                <w:lang w:val="zh-CN" w:bidi="ar"/>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15</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bCs/>
                <w:color w:val="000000"/>
                <w:sz w:val="24"/>
                <w:szCs w:val="24"/>
              </w:rPr>
            </w:pPr>
            <w:r>
              <w:rPr>
                <w:rFonts w:hint="eastAsia" w:hAnsi="宋体"/>
                <w:bCs/>
                <w:color w:val="000000"/>
                <w:sz w:val="24"/>
                <w:szCs w:val="24"/>
                <w:lang w:bidi="ar"/>
              </w:rPr>
              <w:t>投标文件份数及要求</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Ansi="宋体"/>
                <w:color w:val="000000"/>
                <w:sz w:val="24"/>
                <w:szCs w:val="24"/>
              </w:rPr>
            </w:pPr>
            <w:r>
              <w:rPr>
                <w:rFonts w:hint="eastAsia" w:hAnsi="宋体"/>
                <w:color w:val="000000"/>
                <w:sz w:val="24"/>
                <w:szCs w:val="24"/>
                <w:lang w:bidi="ar"/>
              </w:rPr>
              <w:t>正本</w:t>
            </w:r>
            <w:r>
              <w:rPr>
                <w:rFonts w:hint="eastAsia" w:hAnsi="宋体"/>
                <w:color w:val="000000"/>
                <w:sz w:val="24"/>
                <w:szCs w:val="24"/>
                <w:u w:val="single"/>
                <w:lang w:bidi="ar"/>
              </w:rPr>
              <w:t>1</w:t>
            </w:r>
            <w:r>
              <w:rPr>
                <w:rFonts w:hint="eastAsia" w:hAnsi="宋体"/>
                <w:color w:val="000000"/>
                <w:sz w:val="24"/>
                <w:szCs w:val="24"/>
                <w:lang w:bidi="ar"/>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16</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开标时间及地点</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Ansi="宋体"/>
                <w:color w:val="000000"/>
                <w:sz w:val="24"/>
                <w:szCs w:val="24"/>
              </w:rPr>
            </w:pPr>
            <w:r>
              <w:rPr>
                <w:rFonts w:hint="eastAsia" w:hAnsi="宋体"/>
                <w:color w:val="000000"/>
                <w:sz w:val="24"/>
                <w:szCs w:val="24"/>
                <w:lang w:bidi="ar"/>
              </w:rPr>
              <w:t>响应文件提交截止时间及开标时间：详见招标公告</w:t>
            </w:r>
          </w:p>
          <w:p>
            <w:pPr>
              <w:spacing w:line="360" w:lineRule="auto"/>
              <w:rPr>
                <w:rFonts w:hAnsi="宋体"/>
                <w:color w:val="000000"/>
                <w:sz w:val="24"/>
                <w:szCs w:val="24"/>
                <w:lang w:val="zh-CN"/>
              </w:rPr>
            </w:pPr>
            <w:r>
              <w:rPr>
                <w:rFonts w:hint="eastAsia" w:hAnsi="宋体"/>
                <w:color w:val="000000"/>
                <w:sz w:val="24"/>
                <w:szCs w:val="24"/>
                <w:lang w:bidi="ar"/>
              </w:rPr>
              <w:t>响应文件提交地点及</w:t>
            </w:r>
            <w:r>
              <w:rPr>
                <w:rFonts w:hint="eastAsia" w:hAnsi="宋体"/>
                <w:color w:val="000000"/>
                <w:sz w:val="24"/>
                <w:szCs w:val="24"/>
                <w:lang w:val="zh-CN" w:bidi="ar"/>
              </w:rPr>
              <w:t>投标地点</w:t>
            </w:r>
            <w:r>
              <w:rPr>
                <w:rFonts w:hint="eastAsia" w:hAnsi="宋体"/>
                <w:color w:val="000000"/>
                <w:sz w:val="24"/>
                <w:szCs w:val="24"/>
                <w:lang w:bidi="ar"/>
              </w:rPr>
              <w:t>：详见招标公告</w:t>
            </w:r>
          </w:p>
          <w:p>
            <w:pPr>
              <w:spacing w:line="500" w:lineRule="exact"/>
              <w:rPr>
                <w:rFonts w:hAnsi="宋体"/>
                <w:bCs/>
                <w:color w:val="000000"/>
                <w:sz w:val="24"/>
                <w:szCs w:val="24"/>
              </w:rPr>
            </w:pPr>
            <w:r>
              <w:rPr>
                <w:rFonts w:hint="eastAsia" w:hAnsi="宋体"/>
                <w:color w:val="000000"/>
                <w:sz w:val="24"/>
                <w:szCs w:val="24"/>
                <w:lang w:bidi="ar"/>
              </w:rPr>
              <w:t>响应文件接收时间：自响应文件提交截止时间前10分钟至响应文件提交截止时间止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17</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评标办法</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rPr>
            </w:pPr>
            <w:r>
              <w:rPr>
                <w:rFonts w:hint="eastAsia" w:hAnsi="宋体"/>
                <w:color w:val="000000"/>
                <w:sz w:val="24"/>
                <w:szCs w:val="24"/>
                <w:lang w:bidi="ar"/>
              </w:rPr>
              <w:t>有效最低价（费率报价）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18</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bCs/>
                <w:color w:val="000000"/>
                <w:sz w:val="24"/>
                <w:szCs w:val="24"/>
              </w:rPr>
            </w:pPr>
            <w:r>
              <w:rPr>
                <w:rFonts w:hint="eastAsia" w:hAnsi="宋体"/>
                <w:color w:val="000000"/>
                <w:sz w:val="24"/>
                <w:szCs w:val="24"/>
                <w:lang w:bidi="ar"/>
              </w:rPr>
              <w:t>履约保证金</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Ansi="宋体"/>
                <w:snapToGrid w:val="0"/>
                <w:sz w:val="24"/>
                <w:szCs w:val="24"/>
              </w:rPr>
            </w:pPr>
            <w:r>
              <w:rPr>
                <w:rFonts w:hint="eastAsia" w:hAnsi="宋体"/>
                <w:snapToGrid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19</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Ansi="宋体"/>
                <w:color w:val="000000"/>
                <w:sz w:val="24"/>
                <w:szCs w:val="24"/>
              </w:rPr>
            </w:pPr>
            <w:r>
              <w:rPr>
                <w:rFonts w:hint="eastAsia" w:hAnsi="宋体"/>
                <w:color w:val="000000"/>
                <w:sz w:val="24"/>
                <w:szCs w:val="24"/>
                <w:lang w:bidi="ar"/>
              </w:rPr>
              <w:t>采购人联系方式</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Ansi="宋体"/>
                <w:color w:val="000000"/>
                <w:sz w:val="24"/>
                <w:szCs w:val="24"/>
              </w:rPr>
            </w:pPr>
            <w:r>
              <w:rPr>
                <w:rFonts w:hint="eastAsia" w:hAnsi="宋体"/>
                <w:color w:val="000000"/>
                <w:sz w:val="24"/>
                <w:szCs w:val="24"/>
                <w:lang w:bidi="ar"/>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20</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本地化服务</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rPr>
            </w:pPr>
            <w:r>
              <w:rPr>
                <w:rFonts w:hint="eastAsia" w:hAnsi="宋体"/>
                <w:color w:val="000000"/>
                <w:sz w:val="24"/>
                <w:szCs w:val="24"/>
                <w:lang w:bidi="ar"/>
              </w:rPr>
              <w:t>本项目是否要求本地化服务能力：</w:t>
            </w:r>
            <w:r>
              <w:rPr>
                <w:rFonts w:eastAsia="Wingdings 2" w:cs="Wingdings 2"/>
                <w:b/>
                <w:bCs/>
                <w:color w:val="000000"/>
                <w:sz w:val="24"/>
                <w:szCs w:val="24"/>
                <w:u w:val="single"/>
                <w:lang w:bidi="ar"/>
              </w:rPr>
              <w:sym w:font="Wingdings 2" w:char="00A3"/>
            </w:r>
            <w:r>
              <w:rPr>
                <w:rFonts w:hint="eastAsia" w:hAnsi="宋体"/>
                <w:color w:val="000000"/>
                <w:sz w:val="24"/>
                <w:szCs w:val="24"/>
                <w:lang w:bidi="ar"/>
              </w:rPr>
              <w:t>要求</w:t>
            </w:r>
            <w:r>
              <w:rPr>
                <w:rFonts w:hint="eastAsia" w:hAnsi="宋体"/>
                <w:color w:val="000000"/>
                <w:sz w:val="24"/>
                <w:szCs w:val="24"/>
                <w:lang w:eastAsia="zh-CN" w:bidi="ar"/>
              </w:rPr>
              <w:t>☑</w:t>
            </w:r>
            <w:r>
              <w:rPr>
                <w:rFonts w:hint="eastAsia" w:hAnsi="宋体"/>
                <w:color w:val="000000"/>
                <w:sz w:val="24"/>
                <w:szCs w:val="24"/>
                <w:lang w:bidi="ar"/>
              </w:rPr>
              <w:t>不要求</w:t>
            </w:r>
          </w:p>
          <w:p>
            <w:pPr>
              <w:spacing w:line="500" w:lineRule="exact"/>
              <w:rPr>
                <w:rFonts w:hAnsi="宋体"/>
                <w:color w:val="000000"/>
                <w:sz w:val="24"/>
                <w:szCs w:val="24"/>
              </w:rPr>
            </w:pPr>
            <w:r>
              <w:rPr>
                <w:rFonts w:hint="eastAsia" w:hAnsi="宋体"/>
                <w:color w:val="000000"/>
                <w:sz w:val="24"/>
                <w:szCs w:val="24"/>
                <w:lang w:bidi="ar"/>
              </w:rPr>
              <w:t>本地化服务的能力是指具有以下条件之一：</w:t>
            </w:r>
          </w:p>
          <w:p>
            <w:pPr>
              <w:spacing w:line="500" w:lineRule="exact"/>
              <w:rPr>
                <w:rFonts w:hAnsi="宋体"/>
                <w:color w:val="000000"/>
                <w:sz w:val="24"/>
                <w:szCs w:val="24"/>
              </w:rPr>
            </w:pPr>
            <w:r>
              <w:rPr>
                <w:rFonts w:hint="eastAsia" w:hAnsi="宋体"/>
                <w:color w:val="000000"/>
                <w:sz w:val="24"/>
                <w:szCs w:val="24"/>
                <w:lang w:bidi="ar"/>
              </w:rPr>
              <w:t>1）在本地具有固定的办公场所及人员；</w:t>
            </w:r>
          </w:p>
          <w:p>
            <w:pPr>
              <w:spacing w:line="500" w:lineRule="exact"/>
              <w:rPr>
                <w:rFonts w:hAnsi="宋体"/>
                <w:color w:val="000000"/>
                <w:sz w:val="24"/>
                <w:szCs w:val="24"/>
              </w:rPr>
            </w:pPr>
            <w:r>
              <w:rPr>
                <w:rFonts w:hint="eastAsia" w:hAnsi="宋体"/>
                <w:color w:val="000000"/>
                <w:sz w:val="24"/>
                <w:szCs w:val="24"/>
                <w:lang w:bidi="ar"/>
              </w:rPr>
              <w:t>2）在本地注册成立的；</w:t>
            </w:r>
          </w:p>
          <w:p>
            <w:pPr>
              <w:spacing w:line="500" w:lineRule="exact"/>
              <w:rPr>
                <w:rFonts w:hAnsi="宋体"/>
                <w:color w:val="000000"/>
                <w:sz w:val="24"/>
                <w:szCs w:val="24"/>
              </w:rPr>
            </w:pPr>
            <w:r>
              <w:rPr>
                <w:rFonts w:hint="eastAsia" w:hAnsi="宋体"/>
                <w:color w:val="000000"/>
                <w:sz w:val="24"/>
                <w:szCs w:val="24"/>
                <w:lang w:bidi="ar"/>
              </w:rPr>
              <w:t>3）承诺成交即设立本地化服务机构。</w:t>
            </w:r>
          </w:p>
          <w:p>
            <w:pPr>
              <w:spacing w:line="500" w:lineRule="exact"/>
              <w:rPr>
                <w:rFonts w:hAnsi="宋体"/>
                <w:b/>
                <w:color w:val="000000"/>
                <w:sz w:val="24"/>
                <w:szCs w:val="24"/>
              </w:rPr>
            </w:pPr>
            <w:r>
              <w:rPr>
                <w:rFonts w:hint="eastAsia" w:hAnsi="宋体"/>
                <w:color w:val="000000"/>
                <w:sz w:val="24"/>
                <w:szCs w:val="24"/>
                <w:lang w:bidi="ar"/>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rPr>
            </w:pPr>
            <w:r>
              <w:rPr>
                <w:rFonts w:hint="eastAsia" w:hAnsi="宋体"/>
                <w:color w:val="000000"/>
                <w:sz w:val="24"/>
                <w:szCs w:val="24"/>
                <w:lang w:bidi="ar"/>
              </w:rPr>
              <w:t>21</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color w:val="000000"/>
                <w:sz w:val="24"/>
                <w:szCs w:val="24"/>
              </w:rPr>
            </w:pPr>
            <w:r>
              <w:rPr>
                <w:rFonts w:hint="eastAsia"/>
                <w:color w:val="000000"/>
                <w:sz w:val="24"/>
                <w:szCs w:val="24"/>
                <w:lang w:bidi="ar"/>
              </w:rPr>
              <w:t>业绩</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olor w:val="000000"/>
                <w:sz w:val="24"/>
                <w:szCs w:val="24"/>
              </w:rPr>
            </w:pPr>
            <w:r>
              <w:rPr>
                <w:rFonts w:hint="eastAsia" w:hAnsi="宋体"/>
                <w:color w:val="000000"/>
                <w:sz w:val="24"/>
                <w:szCs w:val="24"/>
                <w:lang w:bidi="ar"/>
              </w:rPr>
              <w:t>22</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color w:val="000000"/>
                <w:sz w:val="24"/>
                <w:szCs w:val="24"/>
              </w:rPr>
            </w:pPr>
            <w:r>
              <w:rPr>
                <w:rFonts w:hint="eastAsia"/>
                <w:color w:val="000000"/>
                <w:sz w:val="24"/>
                <w:szCs w:val="24"/>
                <w:lang w:bidi="ar"/>
              </w:rPr>
              <w:t>其他</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rPr>
            </w:pPr>
            <w:r>
              <w:rPr>
                <w:rFonts w:hint="eastAsia"/>
                <w:color w:val="000000"/>
                <w:sz w:val="24"/>
                <w:szCs w:val="24"/>
                <w:lang w:bidi="ar"/>
              </w:rPr>
              <w:t>报价要求：费率</w:t>
            </w:r>
            <w:r>
              <w:rPr>
                <w:rFonts w:hint="eastAsia"/>
                <w:color w:val="000000"/>
                <w:sz w:val="24"/>
                <w:szCs w:val="24"/>
                <w:lang w:val="en-US" w:eastAsia="zh-CN" w:bidi="ar"/>
              </w:rPr>
              <w:t>报价</w:t>
            </w:r>
            <w:r>
              <w:rPr>
                <w:rFonts w:hint="eastAsia"/>
                <w:color w:val="000000"/>
                <w:sz w:val="24"/>
                <w:szCs w:val="24"/>
                <w:lang w:bidi="ar"/>
              </w:rPr>
              <w:t>，附清单。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23</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4"/>
                <w:szCs w:val="24"/>
              </w:rPr>
            </w:pPr>
            <w:r>
              <w:rPr>
                <w:rFonts w:hint="eastAsia" w:hAnsi="宋体"/>
                <w:color w:val="000000"/>
                <w:sz w:val="24"/>
                <w:szCs w:val="24"/>
                <w:lang w:bidi="ar"/>
              </w:rPr>
              <w:t>备注二</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cs="宋体"/>
                <w:b/>
                <w:color w:val="000000"/>
                <w:sz w:val="24"/>
                <w:szCs w:val="24"/>
              </w:rPr>
            </w:pPr>
            <w:r>
              <w:rPr>
                <w:rFonts w:hint="eastAsia" w:hAnsi="宋体"/>
                <w:b/>
                <w:color w:val="000000"/>
                <w:sz w:val="24"/>
                <w:szCs w:val="24"/>
                <w:lang w:bidi="ar"/>
              </w:rPr>
              <w:t xml:space="preserve">特别提醒：供应商参与投标，应当诚信守法、公平竞争。如有以提供虚假材料（包括但不限于虚假技术参数响应、虚假业绩、虚假证书、虚假检测报告等）、串通投标、隐瞒失信信息等谋取成交资格的行为，一经发现，将报监管部门严肃查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Ansi="宋体"/>
                <w:color w:val="000000"/>
                <w:sz w:val="24"/>
                <w:szCs w:val="24"/>
              </w:rPr>
            </w:pPr>
            <w:r>
              <w:rPr>
                <w:rFonts w:hint="eastAsia" w:hAnsi="宋体"/>
                <w:color w:val="000000"/>
                <w:sz w:val="24"/>
                <w:szCs w:val="24"/>
                <w:lang w:bidi="ar"/>
              </w:rPr>
              <w:t>24</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4"/>
                <w:szCs w:val="24"/>
              </w:rPr>
            </w:pPr>
            <w:r>
              <w:rPr>
                <w:rFonts w:hint="eastAsia" w:hAnsi="宋体"/>
                <w:color w:val="000000"/>
                <w:sz w:val="24"/>
                <w:szCs w:val="24"/>
                <w:lang w:bidi="ar"/>
              </w:rPr>
              <w:t>违约金</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hAnsi="宋体"/>
                <w:b/>
                <w:color w:val="000000"/>
                <w:sz w:val="24"/>
                <w:szCs w:val="24"/>
              </w:rPr>
            </w:pPr>
          </w:p>
        </w:tc>
      </w:tr>
      <w:bookmarkEnd w:id="9"/>
    </w:tbl>
    <w:p>
      <w:pPr>
        <w:spacing w:line="360" w:lineRule="auto"/>
        <w:ind w:firstLine="420" w:firstLineChars="200"/>
        <w:rPr>
          <w:rFonts w:hAnsi="宋体"/>
          <w:color w:val="000000"/>
          <w:kern w:val="2"/>
          <w:szCs w:val="24"/>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tbl>
      <w:tblPr>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6"/>
        <w:gridCol w:w="2008"/>
        <w:gridCol w:w="3429"/>
        <w:gridCol w:w="502"/>
        <w:gridCol w:w="793"/>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8360" w:type="dxa"/>
            <w:gridSpan w:val="6"/>
            <w:tcBorders>
              <w:top w:val="nil"/>
              <w:left w:val="nil"/>
              <w:bottom w:val="single" w:color="000000" w:sz="8" w:space="0"/>
              <w:right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合肥经开区云海路产业园及基础设施配套项目一园区配套东绿化工程施工部分苗木采购清单</w:t>
            </w:r>
            <w:bookmarkStart w:id="10" w:name="_GoBack"/>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202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规格</w:t>
            </w:r>
          </w:p>
        </w:tc>
        <w:tc>
          <w:tcPr>
            <w:tcW w:w="50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单位</w:t>
            </w:r>
          </w:p>
        </w:tc>
        <w:tc>
          <w:tcPr>
            <w:tcW w:w="79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暂定 数量</w:t>
            </w:r>
          </w:p>
        </w:tc>
        <w:tc>
          <w:tcPr>
            <w:tcW w:w="117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控制    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8"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20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50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117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20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50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c>
          <w:tcPr>
            <w:tcW w:w="117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0" w:hRule="atLeast"/>
        </w:trPr>
        <w:tc>
          <w:tcPr>
            <w:tcW w:w="418"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法国梧桐</w:t>
            </w:r>
          </w:p>
        </w:tc>
        <w:tc>
          <w:tcPr>
            <w:tcW w:w="3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1、种类：法国梧桐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2、胸径：12cm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3、树高：≥550cm、冠径：≥300cm，分枝点：≥250cm，苗木土球直径应为苗木干径或地径的7-8倍。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4、无球改良品种，截干后三年生苗，形优美，一级分枝不少于3-5个。</w:t>
            </w:r>
          </w:p>
        </w:tc>
        <w:tc>
          <w:tcPr>
            <w:tcW w:w="5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株</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trPr>
        <w:tc>
          <w:tcPr>
            <w:tcW w:w="418"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飞寒樱</w:t>
            </w:r>
          </w:p>
        </w:tc>
        <w:tc>
          <w:tcPr>
            <w:tcW w:w="3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1、种类：飞寒樱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2、地径：10cm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3、树高：450-550cm、冠径：350-450cm，分枝点：≥180cm，苗木土球直径应为苗木干径或地径的7-8倍。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4、全冠，树型优美、冠型饱满、苗圃苗</w:t>
            </w:r>
          </w:p>
        </w:tc>
        <w:tc>
          <w:tcPr>
            <w:tcW w:w="5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株</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18"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单杆金桂</w:t>
            </w:r>
          </w:p>
        </w:tc>
        <w:tc>
          <w:tcPr>
            <w:tcW w:w="3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1、种类：单杆金桂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2、地径：12cm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3、树高：350-400cm、冠径：250-300cm，分枝点：120-150cm，苗木土球直径应为苗木干径或地径的7-8倍。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4、全冠，树型优美、冠型饱满、合肥本地苗圃苗</w:t>
            </w:r>
          </w:p>
        </w:tc>
        <w:tc>
          <w:tcPr>
            <w:tcW w:w="5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株</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bl>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0EA75F43"/>
    <w:rsid w:val="12375F75"/>
    <w:rsid w:val="12E66D1C"/>
    <w:rsid w:val="1474453F"/>
    <w:rsid w:val="147A6B5F"/>
    <w:rsid w:val="174F3E72"/>
    <w:rsid w:val="19371A3D"/>
    <w:rsid w:val="1B562B38"/>
    <w:rsid w:val="1BBE6F12"/>
    <w:rsid w:val="1BE340FE"/>
    <w:rsid w:val="1CD51C99"/>
    <w:rsid w:val="1EA9518B"/>
    <w:rsid w:val="1EF02DBA"/>
    <w:rsid w:val="229D0F23"/>
    <w:rsid w:val="2560638D"/>
    <w:rsid w:val="2888575B"/>
    <w:rsid w:val="2DC35BE2"/>
    <w:rsid w:val="2DFD6DA8"/>
    <w:rsid w:val="2F5C3B54"/>
    <w:rsid w:val="3401034F"/>
    <w:rsid w:val="365F5108"/>
    <w:rsid w:val="38205973"/>
    <w:rsid w:val="38451629"/>
    <w:rsid w:val="39202096"/>
    <w:rsid w:val="3956631D"/>
    <w:rsid w:val="39A323C9"/>
    <w:rsid w:val="3D995F73"/>
    <w:rsid w:val="3DD40ACC"/>
    <w:rsid w:val="3E7A3FF6"/>
    <w:rsid w:val="3F7C42B6"/>
    <w:rsid w:val="40821E95"/>
    <w:rsid w:val="41D568CD"/>
    <w:rsid w:val="42331D89"/>
    <w:rsid w:val="425C413F"/>
    <w:rsid w:val="42654155"/>
    <w:rsid w:val="475C491A"/>
    <w:rsid w:val="49381B80"/>
    <w:rsid w:val="49521D16"/>
    <w:rsid w:val="4A180A44"/>
    <w:rsid w:val="4A630034"/>
    <w:rsid w:val="4D752558"/>
    <w:rsid w:val="4D841426"/>
    <w:rsid w:val="4D926C66"/>
    <w:rsid w:val="4E235B10"/>
    <w:rsid w:val="4E4A0A8E"/>
    <w:rsid w:val="4EFF657E"/>
    <w:rsid w:val="50116703"/>
    <w:rsid w:val="51EB53DF"/>
    <w:rsid w:val="53603F65"/>
    <w:rsid w:val="53C074E1"/>
    <w:rsid w:val="54011F47"/>
    <w:rsid w:val="551C3A0B"/>
    <w:rsid w:val="555C59B4"/>
    <w:rsid w:val="5839386D"/>
    <w:rsid w:val="58B2099D"/>
    <w:rsid w:val="59F6057D"/>
    <w:rsid w:val="5A8121BA"/>
    <w:rsid w:val="5ABF0539"/>
    <w:rsid w:val="5B4434DF"/>
    <w:rsid w:val="6359495D"/>
    <w:rsid w:val="65374BCA"/>
    <w:rsid w:val="6562740E"/>
    <w:rsid w:val="65FC1861"/>
    <w:rsid w:val="662E5966"/>
    <w:rsid w:val="6747066A"/>
    <w:rsid w:val="699F737A"/>
    <w:rsid w:val="6EAC5D22"/>
    <w:rsid w:val="6F1E00AA"/>
    <w:rsid w:val="6FE07D2F"/>
    <w:rsid w:val="73136DD6"/>
    <w:rsid w:val="73922BF0"/>
    <w:rsid w:val="73B72B30"/>
    <w:rsid w:val="76271B88"/>
    <w:rsid w:val="76C41664"/>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b/>
      <w:bCs/>
      <w:kern w:val="44"/>
      <w:sz w:val="30"/>
      <w:szCs w:val="44"/>
    </w:rPr>
  </w:style>
  <w:style w:type="paragraph" w:styleId="4">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5">
    <w:name w:val="heading 7"/>
    <w:basedOn w:val="1"/>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6">
    <w:name w:val="annotation text"/>
    <w:basedOn w:val="1"/>
    <w:link w:val="25"/>
    <w:autoRedefine/>
    <w:semiHidden/>
    <w:unhideWhenUsed/>
    <w:qFormat/>
    <w:uiPriority w:val="99"/>
    <w:pPr>
      <w:jc w:val="left"/>
    </w:pPr>
  </w:style>
  <w:style w:type="paragraph" w:styleId="7">
    <w:name w:val="Body Text"/>
    <w:basedOn w:val="1"/>
    <w:autoRedefine/>
    <w:qFormat/>
    <w:uiPriority w:val="1"/>
    <w:pPr>
      <w:ind w:left="140"/>
    </w:pPr>
    <w:rPr>
      <w:rFonts w:ascii="宋体" w:hAnsi="宋体"/>
      <w:sz w:val="21"/>
      <w:szCs w:val="21"/>
    </w:rPr>
  </w:style>
  <w:style w:type="paragraph" w:styleId="8">
    <w:name w:val="Body Text Indent"/>
    <w:basedOn w:val="1"/>
    <w:autoRedefine/>
    <w:qFormat/>
    <w:uiPriority w:val="0"/>
    <w:pPr>
      <w:ind w:firstLine="645"/>
    </w:pPr>
    <w:rPr>
      <w:rFonts w:ascii="楷体_GB2312" w:eastAsia="楷体_GB2312"/>
      <w:kern w:val="2"/>
      <w:sz w:val="32"/>
    </w:rPr>
  </w:style>
  <w:style w:type="paragraph" w:styleId="9">
    <w:name w:val="Plain Text"/>
    <w:basedOn w:val="1"/>
    <w:autoRedefine/>
    <w:qFormat/>
    <w:uiPriority w:val="0"/>
    <w:rPr>
      <w:rFonts w:hAnsi="Courier New"/>
      <w:kern w:val="2"/>
      <w:sz w:val="21"/>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ind w:firstLine="645"/>
    </w:pPr>
    <w:rPr>
      <w:rFonts w:ascii="仿宋_GB2312" w:hAnsi="Arial" w:eastAsia="仿宋_GB2312"/>
      <w:color w:val="000000"/>
      <w:sz w:val="30"/>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spacing w:before="100" w:beforeAutospacing="1" w:after="100" w:afterAutospacing="1"/>
      <w:jc w:val="left"/>
    </w:pPr>
    <w:rPr>
      <w:kern w:val="0"/>
      <w:sz w:val="24"/>
      <w:szCs w:val="22"/>
    </w:rPr>
  </w:style>
  <w:style w:type="paragraph" w:styleId="16">
    <w:name w:val="annotation subject"/>
    <w:basedOn w:val="6"/>
    <w:next w:val="6"/>
    <w:link w:val="26"/>
    <w:autoRedefine/>
    <w:semiHidden/>
    <w:unhideWhenUsed/>
    <w:qFormat/>
    <w:uiPriority w:val="99"/>
    <w:rPr>
      <w:b/>
      <w:bCs/>
    </w:rPr>
  </w:style>
  <w:style w:type="paragraph" w:styleId="17">
    <w:name w:val="Body Text First Indent 2"/>
    <w:basedOn w:val="8"/>
    <w:autoRedefine/>
    <w:qFormat/>
    <w:uiPriority w:val="0"/>
    <w:pPr>
      <w:ind w:left="420" w:leftChars="200" w:firstLine="420" w:firstLineChars="200"/>
    </w:p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character" w:customStyle="1" w:styleId="22">
    <w:name w:val="页眉 Char"/>
    <w:basedOn w:val="20"/>
    <w:link w:val="12"/>
    <w:autoRedefine/>
    <w:qFormat/>
    <w:uiPriority w:val="99"/>
    <w:rPr>
      <w:sz w:val="18"/>
      <w:szCs w:val="18"/>
    </w:rPr>
  </w:style>
  <w:style w:type="character" w:customStyle="1" w:styleId="23">
    <w:name w:val="页脚 Char"/>
    <w:basedOn w:val="20"/>
    <w:link w:val="11"/>
    <w:autoRedefine/>
    <w:qFormat/>
    <w:uiPriority w:val="99"/>
    <w:rPr>
      <w:sz w:val="18"/>
      <w:szCs w:val="18"/>
    </w:rPr>
  </w:style>
  <w:style w:type="paragraph" w:customStyle="1" w:styleId="24">
    <w:name w:val="Char Char Char Char Char Char Char Char Char Char"/>
    <w:basedOn w:val="1"/>
    <w:autoRedefine/>
    <w:qFormat/>
    <w:uiPriority w:val="0"/>
    <w:rPr>
      <w:rFonts w:ascii="Tahoma" w:hAnsi="Tahoma" w:eastAsia="宋体" w:cs="仿宋_GB2312"/>
      <w:sz w:val="24"/>
      <w:szCs w:val="20"/>
    </w:rPr>
  </w:style>
  <w:style w:type="character" w:customStyle="1" w:styleId="25">
    <w:name w:val="批注文字 Char"/>
    <w:basedOn w:val="20"/>
    <w:link w:val="6"/>
    <w:autoRedefine/>
    <w:semiHidden/>
    <w:qFormat/>
    <w:uiPriority w:val="99"/>
  </w:style>
  <w:style w:type="character" w:customStyle="1" w:styleId="26">
    <w:name w:val="批注主题 Char"/>
    <w:basedOn w:val="25"/>
    <w:link w:val="16"/>
    <w:autoRedefine/>
    <w:semiHidden/>
    <w:qFormat/>
    <w:uiPriority w:val="99"/>
    <w:rPr>
      <w:b/>
      <w:bCs/>
    </w:rPr>
  </w:style>
  <w:style w:type="character" w:customStyle="1" w:styleId="27">
    <w:name w:val="批注框文本 Char"/>
    <w:basedOn w:val="20"/>
    <w:link w:val="10"/>
    <w:autoRedefine/>
    <w:semiHidden/>
    <w:qFormat/>
    <w:uiPriority w:val="99"/>
    <w:rPr>
      <w:sz w:val="18"/>
      <w:szCs w:val="18"/>
    </w:rPr>
  </w:style>
  <w:style w:type="paragraph" w:styleId="28">
    <w:name w:val="List Paragraph"/>
    <w:basedOn w:val="1"/>
    <w:autoRedefine/>
    <w:unhideWhenUsed/>
    <w:qFormat/>
    <w:uiPriority w:val="99"/>
    <w:pPr>
      <w:ind w:firstLine="420" w:firstLineChars="200"/>
    </w:pPr>
  </w:style>
  <w:style w:type="paragraph" w:customStyle="1" w:styleId="29">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0">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1">
    <w:name w:val="Char Char Char Char Char Char Char1 Char"/>
    <w:basedOn w:val="1"/>
    <w:autoRedefine/>
    <w:qFormat/>
    <w:uiPriority w:val="0"/>
    <w:rPr>
      <w:rFonts w:ascii="Tahoma" w:hAnsi="Tahoma"/>
      <w:sz w:val="24"/>
    </w:rPr>
  </w:style>
  <w:style w:type="character" w:customStyle="1" w:styleId="32">
    <w:name w:val="font21"/>
    <w:basedOn w:val="20"/>
    <w:autoRedefine/>
    <w:qFormat/>
    <w:uiPriority w:val="0"/>
    <w:rPr>
      <w:rFonts w:hint="eastAsia" w:ascii="宋体" w:hAnsi="宋体" w:eastAsia="宋体" w:cs="宋体"/>
      <w:b/>
      <w:bCs/>
      <w:color w:val="000000"/>
      <w:sz w:val="40"/>
      <w:szCs w:val="40"/>
      <w:u w:val="none"/>
    </w:rPr>
  </w:style>
  <w:style w:type="character" w:customStyle="1" w:styleId="33">
    <w:name w:val="font71"/>
    <w:basedOn w:val="20"/>
    <w:autoRedefine/>
    <w:qFormat/>
    <w:uiPriority w:val="0"/>
    <w:rPr>
      <w:rFonts w:hint="eastAsia" w:ascii="宋体" w:hAnsi="宋体" w:eastAsia="宋体" w:cs="宋体"/>
      <w:b/>
      <w:bCs/>
      <w:color w:val="000000"/>
      <w:sz w:val="40"/>
      <w:szCs w:val="40"/>
      <w:u w:val="single"/>
    </w:rPr>
  </w:style>
  <w:style w:type="character" w:customStyle="1" w:styleId="34">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5">
    <w:name w:val="font111"/>
    <w:basedOn w:val="20"/>
    <w:autoRedefine/>
    <w:qFormat/>
    <w:uiPriority w:val="0"/>
    <w:rPr>
      <w:rFonts w:hint="eastAsia" w:ascii="宋体" w:hAnsi="宋体" w:eastAsia="宋体" w:cs="宋体"/>
      <w:color w:val="000000"/>
      <w:sz w:val="40"/>
      <w:szCs w:val="40"/>
      <w:u w:val="single"/>
    </w:rPr>
  </w:style>
  <w:style w:type="character" w:customStyle="1" w:styleId="36">
    <w:name w:val="font141"/>
    <w:basedOn w:val="20"/>
    <w:autoRedefine/>
    <w:qFormat/>
    <w:uiPriority w:val="0"/>
    <w:rPr>
      <w:rFonts w:hint="eastAsia" w:ascii="宋体" w:hAnsi="宋体" w:eastAsia="宋体" w:cs="宋体"/>
      <w:color w:val="000000"/>
      <w:sz w:val="20"/>
      <w:szCs w:val="20"/>
      <w:u w:val="single"/>
    </w:rPr>
  </w:style>
  <w:style w:type="character" w:customStyle="1" w:styleId="37">
    <w:name w:val="font151"/>
    <w:basedOn w:val="20"/>
    <w:autoRedefine/>
    <w:qFormat/>
    <w:uiPriority w:val="0"/>
    <w:rPr>
      <w:rFonts w:hint="eastAsia" w:ascii="宋体" w:hAnsi="宋体" w:eastAsia="宋体" w:cs="宋体"/>
      <w:color w:val="000000"/>
      <w:sz w:val="20"/>
      <w:szCs w:val="20"/>
      <w:u w:val="single"/>
    </w:rPr>
  </w:style>
  <w:style w:type="paragraph" w:customStyle="1" w:styleId="38">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39">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40">
    <w:name w:val="font31"/>
    <w:basedOn w:val="20"/>
    <w:autoRedefine/>
    <w:uiPriority w:val="0"/>
    <w:rPr>
      <w:rFonts w:hint="eastAsia" w:ascii="宋体" w:hAnsi="宋体" w:eastAsia="宋体" w:cs="宋体"/>
      <w:color w:val="000000"/>
      <w:sz w:val="24"/>
      <w:szCs w:val="24"/>
      <w:u w:val="single"/>
    </w:rPr>
  </w:style>
  <w:style w:type="character" w:customStyle="1" w:styleId="41">
    <w:name w:val="font41"/>
    <w:basedOn w:val="20"/>
    <w:autoRedefine/>
    <w:qFormat/>
    <w:uiPriority w:val="0"/>
    <w:rPr>
      <w:rFonts w:hint="eastAsia" w:ascii="宋体" w:hAnsi="宋体" w:eastAsia="宋体" w:cs="宋体"/>
      <w:color w:val="000000"/>
      <w:sz w:val="21"/>
      <w:szCs w:val="21"/>
      <w:u w:val="none"/>
    </w:rPr>
  </w:style>
  <w:style w:type="paragraph" w:customStyle="1" w:styleId="42">
    <w:name w:val="D &amp;L"/>
    <w:basedOn w:val="12"/>
    <w:autoRedefine/>
    <w:qFormat/>
    <w:uiPriority w:val="0"/>
    <w:pPr>
      <w:pBdr>
        <w:bottom w:val="thinThickSmallGap" w:color="auto" w:sz="18" w:space="1"/>
      </w:pBdr>
      <w:adjustRightInd w:val="0"/>
      <w:spacing w:line="240" w:lineRule="atLeas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2</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2025-06-26T00:55:00Z</cp:lastPrinted>
  <dcterms:modified xsi:type="dcterms:W3CDTF">2025-09-18T01:36:14Z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