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480" w:after="260" w:line="500" w:lineRule="exact"/>
        <w:rPr>
          <w:rFonts w:hint="eastAsia" w:hAnsi="宋体" w:eastAsia="宋体"/>
          <w:b/>
          <w:color w:val="000000"/>
          <w:sz w:val="32"/>
          <w:szCs w:val="24"/>
          <w:lang w:eastAsia="zh-CN"/>
        </w:rPr>
      </w:pPr>
      <w:r>
        <w:rPr>
          <w:rFonts w:hint="eastAsia" w:hAnsi="宋体"/>
          <w:color w:val="000000"/>
        </w:rPr>
        <w:t>响应文件格式</w:t>
      </w:r>
      <w:r>
        <w:rPr>
          <w:rFonts w:hint="eastAsia" w:hAnsi="宋体"/>
          <w:color w:val="000000"/>
          <w:lang w:eastAsia="zh-CN"/>
        </w:rPr>
        <w:t>（</w:t>
      </w:r>
      <w:r>
        <w:rPr>
          <w:rFonts w:hint="eastAsia" w:hAnsi="宋体"/>
          <w:color w:val="000000"/>
          <w:lang w:val="en-US" w:eastAsia="zh-CN"/>
        </w:rPr>
        <w:t>根据公告要求提供</w:t>
      </w:r>
      <w:r>
        <w:rPr>
          <w:rFonts w:hint="eastAsia" w:hAnsi="宋体"/>
          <w:color w:val="000000"/>
          <w:lang w:eastAsia="zh-CN"/>
        </w:rPr>
        <w:t>）</w:t>
      </w:r>
    </w:p>
    <w:p>
      <w:pPr>
        <w:spacing w:line="900" w:lineRule="exact"/>
        <w:rPr>
          <w:rFonts w:hAnsi="宋体"/>
          <w:b/>
          <w:color w:val="000000"/>
          <w:sz w:val="72"/>
          <w:szCs w:val="24"/>
        </w:rPr>
      </w:pPr>
    </w:p>
    <w:p>
      <w:pPr>
        <w:pStyle w:val="25"/>
      </w:pPr>
    </w:p>
    <w:p>
      <w:pPr>
        <w:spacing w:line="900" w:lineRule="exact"/>
        <w:jc w:val="center"/>
        <w:rPr>
          <w:rFonts w:hAnsi="宋体"/>
          <w:b/>
          <w:color w:val="000000"/>
          <w:sz w:val="72"/>
          <w:szCs w:val="24"/>
        </w:rPr>
      </w:pPr>
      <w:r>
        <w:rPr>
          <w:rFonts w:hint="eastAsia" w:hAnsi="宋体"/>
          <w:b/>
          <w:color w:val="000000"/>
          <w:sz w:val="72"/>
          <w:szCs w:val="24"/>
        </w:rPr>
        <w:t>响</w:t>
      </w:r>
    </w:p>
    <w:p>
      <w:pPr>
        <w:spacing w:line="900" w:lineRule="exact"/>
        <w:jc w:val="center"/>
        <w:rPr>
          <w:rFonts w:hAnsi="宋体"/>
          <w:b/>
          <w:color w:val="000000"/>
          <w:sz w:val="72"/>
          <w:szCs w:val="24"/>
        </w:rPr>
      </w:pPr>
    </w:p>
    <w:p>
      <w:pPr>
        <w:spacing w:line="900" w:lineRule="exact"/>
        <w:jc w:val="center"/>
        <w:rPr>
          <w:rFonts w:hAnsi="宋体"/>
          <w:b/>
          <w:color w:val="000000"/>
          <w:sz w:val="72"/>
          <w:szCs w:val="24"/>
        </w:rPr>
      </w:pPr>
      <w:r>
        <w:rPr>
          <w:rFonts w:hint="eastAsia" w:hAnsi="宋体"/>
          <w:b/>
          <w:color w:val="000000"/>
          <w:sz w:val="72"/>
          <w:szCs w:val="24"/>
        </w:rPr>
        <w:t>应</w:t>
      </w:r>
    </w:p>
    <w:p>
      <w:pPr>
        <w:spacing w:line="900" w:lineRule="exact"/>
        <w:jc w:val="center"/>
        <w:rPr>
          <w:rFonts w:hAnsi="宋体"/>
          <w:b/>
          <w:color w:val="000000"/>
          <w:sz w:val="72"/>
          <w:szCs w:val="24"/>
        </w:rPr>
      </w:pPr>
    </w:p>
    <w:p>
      <w:pPr>
        <w:spacing w:line="900" w:lineRule="exact"/>
        <w:jc w:val="center"/>
        <w:rPr>
          <w:rFonts w:hAnsi="宋体"/>
          <w:b/>
          <w:color w:val="000000"/>
          <w:sz w:val="72"/>
          <w:szCs w:val="24"/>
        </w:rPr>
      </w:pPr>
      <w:r>
        <w:rPr>
          <w:rFonts w:hint="eastAsia" w:hAnsi="宋体"/>
          <w:b/>
          <w:color w:val="000000"/>
          <w:sz w:val="72"/>
          <w:szCs w:val="24"/>
        </w:rPr>
        <w:t>文</w:t>
      </w:r>
    </w:p>
    <w:p>
      <w:pPr>
        <w:spacing w:line="900" w:lineRule="exact"/>
        <w:jc w:val="center"/>
        <w:rPr>
          <w:rFonts w:hAnsi="宋体"/>
          <w:b/>
          <w:color w:val="000000"/>
          <w:sz w:val="72"/>
          <w:szCs w:val="24"/>
        </w:rPr>
      </w:pPr>
    </w:p>
    <w:p>
      <w:pPr>
        <w:jc w:val="center"/>
        <w:rPr>
          <w:rFonts w:hAnsi="宋体"/>
          <w:b/>
          <w:color w:val="000000"/>
          <w:sz w:val="72"/>
          <w:szCs w:val="24"/>
        </w:rPr>
      </w:pPr>
      <w:r>
        <w:rPr>
          <w:rFonts w:hint="eastAsia" w:hAnsi="宋体"/>
          <w:b/>
          <w:color w:val="000000"/>
          <w:sz w:val="72"/>
          <w:szCs w:val="24"/>
        </w:rPr>
        <w:t>件</w:t>
      </w:r>
    </w:p>
    <w:p>
      <w:pPr>
        <w:spacing w:after="156" w:afterLines="50" w:line="500" w:lineRule="exact"/>
        <w:jc w:val="both"/>
        <w:rPr>
          <w:rFonts w:hAnsi="宋体"/>
          <w:b/>
          <w:color w:val="000000"/>
          <w:sz w:val="72"/>
          <w:szCs w:val="24"/>
        </w:rPr>
      </w:pPr>
    </w:p>
    <w:p>
      <w:pPr>
        <w:spacing w:after="156" w:afterLines="50" w:line="500" w:lineRule="exact"/>
        <w:rPr>
          <w:rFonts w:hint="eastAsia" w:hAnsi="宋体"/>
          <w:b/>
          <w:color w:val="000000"/>
          <w:sz w:val="32"/>
          <w:szCs w:val="24"/>
        </w:rPr>
      </w:pPr>
    </w:p>
    <w:p>
      <w:pPr>
        <w:spacing w:after="156" w:afterLines="50" w:line="500" w:lineRule="exact"/>
        <w:rPr>
          <w:rFonts w:hAnsi="宋体"/>
          <w:b/>
          <w:color w:val="000000"/>
          <w:sz w:val="32"/>
          <w:szCs w:val="24"/>
          <w:u w:val="single"/>
        </w:rPr>
      </w:pPr>
      <w:r>
        <w:rPr>
          <w:rFonts w:hint="eastAsia" w:hAnsi="宋体"/>
          <w:b/>
          <w:color w:val="000000"/>
          <w:sz w:val="32"/>
          <w:szCs w:val="24"/>
        </w:rPr>
        <w:t>供应商：</w:t>
      </w:r>
    </w:p>
    <w:p>
      <w:pPr>
        <w:spacing w:after="156" w:afterLines="50" w:line="500" w:lineRule="exact"/>
        <w:jc w:val="center"/>
        <w:rPr>
          <w:rFonts w:hAnsi="宋体"/>
          <w:color w:val="000000"/>
          <w:szCs w:val="24"/>
        </w:rPr>
      </w:pPr>
      <w:r>
        <w:rPr>
          <w:rFonts w:hint="eastAsia" w:hAnsi="宋体"/>
          <w:b/>
          <w:color w:val="000000"/>
          <w:sz w:val="32"/>
          <w:szCs w:val="24"/>
        </w:rPr>
        <w:t xml:space="preserve"> 年     月     日</w:t>
      </w:r>
    </w:p>
    <w:p>
      <w:pPr>
        <w:spacing w:line="360" w:lineRule="auto"/>
        <w:jc w:val="center"/>
        <w:rPr>
          <w:rFonts w:hint="eastAsia" w:hAnsi="宋体" w:cs="宋体"/>
          <w:b/>
          <w:color w:val="000000"/>
          <w:szCs w:val="24"/>
        </w:rPr>
      </w:pPr>
      <w:bookmarkStart w:id="0" w:name="_Toc438648618"/>
    </w:p>
    <w:p>
      <w:pPr>
        <w:spacing w:line="360" w:lineRule="auto"/>
        <w:jc w:val="center"/>
        <w:rPr>
          <w:rFonts w:hint="eastAsia" w:hAnsi="宋体" w:cs="宋体"/>
          <w:b/>
          <w:color w:val="000000"/>
          <w:szCs w:val="24"/>
        </w:rPr>
      </w:pPr>
    </w:p>
    <w:p>
      <w:pPr>
        <w:spacing w:line="360" w:lineRule="auto"/>
        <w:jc w:val="center"/>
        <w:rPr>
          <w:rFonts w:hint="eastAsia" w:hAnsi="宋体" w:cs="宋体"/>
          <w:b/>
          <w:color w:val="000000"/>
          <w:szCs w:val="24"/>
        </w:rPr>
      </w:pPr>
    </w:p>
    <w:p>
      <w:pPr>
        <w:spacing w:line="360" w:lineRule="auto"/>
        <w:jc w:val="center"/>
        <w:rPr>
          <w:rFonts w:hint="eastAsia" w:hAnsi="宋体" w:cs="宋体"/>
          <w:b/>
          <w:color w:val="000000"/>
          <w:szCs w:val="24"/>
        </w:rPr>
      </w:pPr>
    </w:p>
    <w:p>
      <w:pPr>
        <w:spacing w:line="360" w:lineRule="auto"/>
        <w:jc w:val="center"/>
        <w:rPr>
          <w:rFonts w:hAnsi="宋体"/>
          <w:b/>
          <w:color w:val="000000"/>
        </w:rPr>
      </w:pPr>
      <w:r>
        <w:rPr>
          <w:rFonts w:hint="eastAsia" w:hAnsi="宋体" w:cs="宋体"/>
          <w:b/>
          <w:color w:val="000000"/>
          <w:szCs w:val="24"/>
        </w:rPr>
        <w:t>响应文件资料清单</w:t>
      </w:r>
    </w:p>
    <w:tbl>
      <w:tblPr>
        <w:tblStyle w:val="2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Ansi="宋体"/>
                <w:b/>
                <w:color w:val="000000"/>
              </w:rPr>
            </w:pPr>
            <w:r>
              <w:rPr>
                <w:rFonts w:hint="eastAsia" w:hAnsi="宋体"/>
                <w:b/>
                <w:color w:val="000000"/>
              </w:rPr>
              <w:t>序号</w:t>
            </w:r>
          </w:p>
        </w:tc>
        <w:tc>
          <w:tcPr>
            <w:tcW w:w="5460" w:type="dxa"/>
            <w:vAlign w:val="center"/>
          </w:tcPr>
          <w:p>
            <w:pPr>
              <w:spacing w:line="400" w:lineRule="exact"/>
              <w:jc w:val="center"/>
              <w:rPr>
                <w:rFonts w:hAnsi="宋体"/>
                <w:b/>
                <w:color w:val="000000"/>
              </w:rPr>
            </w:pPr>
            <w:r>
              <w:rPr>
                <w:rFonts w:hint="eastAsia" w:hAnsi="宋体"/>
                <w:b/>
                <w:color w:val="000000"/>
              </w:rPr>
              <w:t>资料名称</w:t>
            </w:r>
          </w:p>
        </w:tc>
        <w:tc>
          <w:tcPr>
            <w:tcW w:w="2625" w:type="dxa"/>
            <w:vAlign w:val="center"/>
          </w:tcPr>
          <w:p>
            <w:pPr>
              <w:spacing w:line="400" w:lineRule="exact"/>
              <w:jc w:val="center"/>
              <w:rPr>
                <w:rFonts w:hAnsi="宋体"/>
                <w:b/>
                <w:color w:val="000000"/>
              </w:rPr>
            </w:pPr>
            <w:r>
              <w:rPr>
                <w:rFonts w:hint="eastAsia" w:hAnsi="宋体"/>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Ansi="宋体"/>
                <w:color w:val="000000"/>
              </w:rPr>
            </w:pPr>
            <w:r>
              <w:rPr>
                <w:rFonts w:hint="eastAsia" w:hAnsi="宋体"/>
                <w:color w:val="000000"/>
                <w:lang w:val="zh-CN"/>
              </w:rPr>
              <w:t>一</w:t>
            </w:r>
          </w:p>
        </w:tc>
        <w:tc>
          <w:tcPr>
            <w:tcW w:w="5460" w:type="dxa"/>
            <w:vAlign w:val="center"/>
          </w:tcPr>
          <w:p>
            <w:pPr>
              <w:jc w:val="left"/>
              <w:rPr>
                <w:rFonts w:hAnsi="宋体"/>
                <w:color w:val="000000"/>
                <w:u w:val="single"/>
              </w:rPr>
            </w:pPr>
            <w:r>
              <w:rPr>
                <w:rFonts w:hint="eastAsia" w:hAnsi="宋体"/>
                <w:bCs/>
                <w:color w:val="000000"/>
              </w:rPr>
              <w:t>报价表</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Ansi="宋体"/>
                <w:color w:val="000000"/>
                <w:lang w:val="zh-CN"/>
              </w:rPr>
            </w:pPr>
            <w:r>
              <w:rPr>
                <w:rFonts w:hint="eastAsia" w:hAnsi="宋体"/>
                <w:color w:val="000000"/>
                <w:lang w:val="zh-CN"/>
              </w:rPr>
              <w:t>二</w:t>
            </w:r>
          </w:p>
        </w:tc>
        <w:tc>
          <w:tcPr>
            <w:tcW w:w="5460" w:type="dxa"/>
            <w:vAlign w:val="center"/>
          </w:tcPr>
          <w:p>
            <w:pPr>
              <w:jc w:val="left"/>
              <w:rPr>
                <w:rFonts w:hAnsi="宋体"/>
                <w:bCs/>
                <w:color w:val="000000"/>
              </w:rPr>
            </w:pPr>
            <w:r>
              <w:rPr>
                <w:rFonts w:hint="eastAsia" w:hAnsi="宋体"/>
                <w:color w:val="000000"/>
              </w:rPr>
              <w:t>供应商情况综合简介</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三</w:t>
            </w:r>
          </w:p>
        </w:tc>
        <w:tc>
          <w:tcPr>
            <w:tcW w:w="5460" w:type="dxa"/>
            <w:vAlign w:val="center"/>
          </w:tcPr>
          <w:p>
            <w:pPr>
              <w:autoSpaceDE w:val="0"/>
              <w:autoSpaceDN w:val="0"/>
              <w:adjustRightInd w:val="0"/>
              <w:spacing w:line="360" w:lineRule="auto"/>
              <w:jc w:val="left"/>
              <w:rPr>
                <w:rFonts w:hAnsi="宋体"/>
                <w:bCs/>
                <w:color w:val="000000"/>
              </w:rPr>
            </w:pPr>
            <w:r>
              <w:rPr>
                <w:rFonts w:hint="eastAsia" w:hAnsi="宋体" w:cs="宋体"/>
                <w:color w:val="000000"/>
                <w:szCs w:val="24"/>
                <w:lang w:val="zh-CN"/>
              </w:rPr>
              <w:t>法定代表人身份证明书</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四</w:t>
            </w:r>
          </w:p>
        </w:tc>
        <w:tc>
          <w:tcPr>
            <w:tcW w:w="5460" w:type="dxa"/>
            <w:vAlign w:val="center"/>
          </w:tcPr>
          <w:p>
            <w:pPr>
              <w:jc w:val="left"/>
              <w:rPr>
                <w:rFonts w:hAnsi="宋体"/>
                <w:bCs/>
                <w:color w:val="000000"/>
              </w:rPr>
            </w:pPr>
            <w:r>
              <w:rPr>
                <w:rFonts w:hint="eastAsia" w:hAnsi="宋体"/>
                <w:bCs/>
                <w:color w:val="000000"/>
              </w:rPr>
              <w:t xml:space="preserve">投标授权书    </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五</w:t>
            </w:r>
          </w:p>
        </w:tc>
        <w:tc>
          <w:tcPr>
            <w:tcW w:w="5460" w:type="dxa"/>
            <w:vAlign w:val="center"/>
          </w:tcPr>
          <w:p>
            <w:pPr>
              <w:spacing w:line="360" w:lineRule="auto"/>
              <w:rPr>
                <w:rFonts w:hAnsi="宋体"/>
                <w:color w:val="000000"/>
                <w:szCs w:val="24"/>
              </w:rPr>
            </w:pPr>
            <w:r>
              <w:rPr>
                <w:rFonts w:hint="eastAsia" w:hAnsi="宋体" w:cs="仿宋_GB2312"/>
                <w:color w:val="000000"/>
                <w:szCs w:val="24"/>
              </w:rPr>
              <w:t>无重大违法记录声明函、无不良信用记录承诺函</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六</w:t>
            </w:r>
          </w:p>
        </w:tc>
        <w:tc>
          <w:tcPr>
            <w:tcW w:w="5460" w:type="dxa"/>
            <w:vAlign w:val="center"/>
          </w:tcPr>
          <w:p>
            <w:pPr>
              <w:jc w:val="left"/>
              <w:rPr>
                <w:rFonts w:hAnsi="宋体"/>
                <w:color w:val="000000"/>
              </w:rPr>
            </w:pPr>
            <w:r>
              <w:rPr>
                <w:rFonts w:hint="eastAsia" w:hAnsi="宋体"/>
                <w:color w:val="000000"/>
              </w:rPr>
              <w:t>服务方案及服务承诺</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七</w:t>
            </w:r>
          </w:p>
        </w:tc>
        <w:tc>
          <w:tcPr>
            <w:tcW w:w="5460" w:type="dxa"/>
            <w:vAlign w:val="center"/>
          </w:tcPr>
          <w:p>
            <w:pPr>
              <w:jc w:val="left"/>
              <w:rPr>
                <w:rFonts w:hAnsi="宋体"/>
                <w:color w:val="000000"/>
              </w:rPr>
            </w:pPr>
            <w:r>
              <w:rPr>
                <w:rFonts w:hint="eastAsia" w:hAnsi="宋体"/>
                <w:color w:val="000000"/>
              </w:rPr>
              <w:t>本地化服务情况一览表</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spacing w:before="50" w:after="50" w:line="360" w:lineRule="auto"/>
              <w:jc w:val="center"/>
              <w:rPr>
                <w:rFonts w:hint="eastAsia" w:hAnsi="宋体" w:eastAsia="宋体"/>
                <w:color w:val="000000"/>
                <w:lang w:val="zh-CN" w:eastAsia="zh-CN"/>
              </w:rPr>
            </w:pPr>
            <w:r>
              <w:rPr>
                <w:rFonts w:hint="eastAsia" w:hAnsi="宋体"/>
                <w:color w:val="000000"/>
                <w:lang w:val="en-US" w:eastAsia="zh-CN"/>
              </w:rPr>
              <w:t>八</w:t>
            </w:r>
          </w:p>
        </w:tc>
        <w:tc>
          <w:tcPr>
            <w:tcW w:w="5460" w:type="dxa"/>
            <w:vAlign w:val="center"/>
          </w:tcPr>
          <w:p>
            <w:pPr>
              <w:rPr>
                <w:color w:val="000000"/>
              </w:rPr>
            </w:pPr>
            <w:r>
              <w:rPr>
                <w:rFonts w:hint="eastAsia" w:hAnsi="宋体"/>
                <w:color w:val="000000"/>
              </w:rPr>
              <w:t>其他文件</w:t>
            </w:r>
          </w:p>
        </w:tc>
        <w:tc>
          <w:tcPr>
            <w:tcW w:w="2625" w:type="dxa"/>
            <w:vAlign w:val="center"/>
          </w:tcPr>
          <w:p>
            <w:pPr>
              <w:spacing w:line="360" w:lineRule="auto"/>
              <w:rPr>
                <w:rFonts w:hAnsi="宋体"/>
                <w:b/>
                <w:color w:val="000000"/>
              </w:rPr>
            </w:pPr>
          </w:p>
        </w:tc>
      </w:tr>
    </w:tbl>
    <w:p>
      <w:pPr>
        <w:pStyle w:val="3"/>
        <w:spacing w:line="360" w:lineRule="auto"/>
        <w:ind w:firstLine="0"/>
        <w:jc w:val="left"/>
        <w:rPr>
          <w:rFonts w:ascii="宋体" w:hAnsi="宋体" w:eastAsia="宋体"/>
          <w:bCs w:val="0"/>
          <w:color w:val="000000"/>
          <w:sz w:val="24"/>
          <w:szCs w:val="24"/>
        </w:rPr>
      </w:pPr>
      <w:r>
        <w:rPr>
          <w:rFonts w:hint="eastAsia" w:hAnsi="宋体" w:cs="宋体"/>
          <w:b w:val="0"/>
          <w:color w:val="000000"/>
          <w:szCs w:val="24"/>
        </w:rPr>
        <w:br w:type="page"/>
      </w:r>
      <w:bookmarkStart w:id="1" w:name="_Toc461056631"/>
      <w:bookmarkStart w:id="2" w:name="_Toc2774249"/>
      <w:bookmarkStart w:id="3" w:name="_Toc461053086"/>
      <w:r>
        <w:rPr>
          <w:rFonts w:hint="eastAsia" w:ascii="宋体" w:hAnsi="宋体" w:eastAsia="宋体"/>
          <w:bCs w:val="0"/>
          <w:color w:val="000000"/>
          <w:sz w:val="24"/>
          <w:szCs w:val="24"/>
        </w:rPr>
        <w:t>附件一</w:t>
      </w:r>
      <w:bookmarkEnd w:id="1"/>
      <w:bookmarkEnd w:id="2"/>
      <w:bookmarkEnd w:id="3"/>
    </w:p>
    <w:p>
      <w:pPr>
        <w:spacing w:before="156" w:beforeLines="50" w:after="156" w:afterLines="50" w:line="360" w:lineRule="auto"/>
        <w:ind w:firstLine="207" w:firstLineChars="98"/>
        <w:jc w:val="center"/>
        <w:rPr>
          <w:rFonts w:hAnsi="宋体"/>
          <w:b/>
          <w:color w:val="000000"/>
          <w:szCs w:val="28"/>
        </w:rPr>
      </w:pPr>
      <w:r>
        <w:rPr>
          <w:rFonts w:hint="eastAsia" w:hAnsi="宋体"/>
          <w:b/>
          <w:color w:val="000000"/>
          <w:szCs w:val="28"/>
        </w:rPr>
        <w:t>报价表格式</w:t>
      </w:r>
    </w:p>
    <w:p>
      <w:pPr>
        <w:spacing w:before="156" w:beforeLines="50" w:after="156" w:afterLines="50" w:line="360" w:lineRule="auto"/>
        <w:jc w:val="left"/>
        <w:rPr>
          <w:rFonts w:hAnsi="宋体"/>
          <w:b/>
          <w:color w:val="000000"/>
          <w:szCs w:val="28"/>
        </w:rPr>
      </w:pPr>
      <w:r>
        <w:rPr>
          <w:rFonts w:hint="eastAsia" w:hAnsi="宋体"/>
          <w:b/>
          <w:color w:val="000000"/>
          <w:szCs w:val="28"/>
        </w:rPr>
        <w:t>1报价表</w:t>
      </w:r>
    </w:p>
    <w:p>
      <w:pPr>
        <w:snapToGrid w:val="0"/>
        <w:spacing w:line="360" w:lineRule="auto"/>
        <w:jc w:val="left"/>
        <w:rPr>
          <w:rFonts w:hAnsi="宋体"/>
          <w:b/>
          <w:color w:val="000000"/>
          <w:szCs w:val="28"/>
        </w:rPr>
      </w:pPr>
      <w:r>
        <w:rPr>
          <w:rFonts w:hint="eastAsia" w:hAnsi="宋体"/>
          <w:b/>
          <w:color w:val="000000"/>
          <w:szCs w:val="28"/>
        </w:rPr>
        <w:t>项目名称：</w:t>
      </w:r>
    </w:p>
    <w:p>
      <w:pPr>
        <w:snapToGrid w:val="0"/>
        <w:spacing w:after="156" w:afterLines="50" w:line="360" w:lineRule="auto"/>
        <w:jc w:val="left"/>
        <w:rPr>
          <w:rFonts w:hAnsi="宋体"/>
          <w:b/>
          <w:bCs/>
          <w:color w:val="000000"/>
          <w:szCs w:val="28"/>
          <w:u w:val="single"/>
        </w:rPr>
      </w:pPr>
      <w:r>
        <w:rPr>
          <w:rFonts w:hint="eastAsia" w:hAnsi="宋体"/>
          <w:b/>
          <w:color w:val="000000"/>
          <w:szCs w:val="28"/>
        </w:rPr>
        <w:t>项目编号：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b/>
                <w:color w:val="000000"/>
              </w:rPr>
            </w:pPr>
            <w:r>
              <w:rPr>
                <w:rFonts w:hint="eastAsia" w:hAnsi="宋体"/>
                <w:b/>
                <w:color w:val="000000"/>
              </w:rPr>
              <w:t>供应商名称</w:t>
            </w:r>
          </w:p>
        </w:tc>
        <w:tc>
          <w:tcPr>
            <w:tcW w:w="6492" w:type="dxa"/>
            <w:tcBorders>
              <w:left w:val="single" w:color="auto" w:sz="4" w:space="0"/>
            </w:tcBorders>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b/>
                <w:color w:val="000000"/>
              </w:rPr>
            </w:pPr>
            <w:r>
              <w:rPr>
                <w:rFonts w:hint="eastAsia" w:hAnsi="宋体"/>
                <w:b/>
                <w:color w:val="000000"/>
              </w:rPr>
              <w:t>评标范围</w:t>
            </w:r>
          </w:p>
        </w:tc>
        <w:tc>
          <w:tcPr>
            <w:tcW w:w="6492" w:type="dxa"/>
            <w:tcBorders>
              <w:left w:val="single" w:color="auto" w:sz="4" w:space="0"/>
            </w:tcBorders>
            <w:vAlign w:val="center"/>
          </w:tcPr>
          <w:p>
            <w:pPr>
              <w:snapToGrid w:val="0"/>
              <w:spacing w:line="360" w:lineRule="auto"/>
              <w:rPr>
                <w:rFonts w:hAnsi="宋体"/>
                <w:b/>
                <w:color w:val="000000"/>
              </w:rPr>
            </w:pPr>
            <w:r>
              <w:rPr>
                <w:rFonts w:hint="eastAsia" w:hAnsi="宋体"/>
                <w:bCs/>
                <w:color w:val="000000"/>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633" w:type="dxa"/>
            <w:tcBorders>
              <w:top w:val="single" w:color="auto" w:sz="4" w:space="0"/>
            </w:tcBorders>
            <w:vAlign w:val="center"/>
          </w:tcPr>
          <w:p>
            <w:pPr>
              <w:spacing w:line="360" w:lineRule="auto"/>
              <w:jc w:val="center"/>
              <w:rPr>
                <w:rFonts w:hAnsi="宋体"/>
                <w:b/>
                <w:color w:val="000000"/>
              </w:rPr>
            </w:pPr>
            <w:r>
              <w:rPr>
                <w:rFonts w:hint="eastAsia" w:hAnsi="宋体"/>
                <w:b/>
                <w:color w:val="000000"/>
              </w:rPr>
              <w:t>报价</w:t>
            </w:r>
          </w:p>
          <w:p>
            <w:pPr>
              <w:spacing w:line="360" w:lineRule="auto"/>
              <w:jc w:val="center"/>
              <w:rPr>
                <w:rFonts w:hAnsi="宋体"/>
                <w:b/>
                <w:color w:val="000000"/>
              </w:rPr>
            </w:pPr>
            <w:r>
              <w:rPr>
                <w:rFonts w:hint="eastAsia" w:hAnsi="宋体"/>
                <w:b/>
                <w:color w:val="000000"/>
              </w:rPr>
              <w:t>（详见备注说明）</w:t>
            </w:r>
          </w:p>
        </w:tc>
        <w:tc>
          <w:tcPr>
            <w:tcW w:w="6492" w:type="dxa"/>
            <w:vAlign w:val="center"/>
          </w:tcPr>
          <w:p>
            <w:pPr>
              <w:snapToGrid w:val="0"/>
              <w:spacing w:line="360" w:lineRule="auto"/>
              <w:ind w:firstLine="826" w:firstLineChars="392"/>
              <w:rPr>
                <w:rFonts w:hint="default" w:eastAsia="宋体"/>
                <w:lang w:val="en-US" w:eastAsia="zh-CN"/>
              </w:rPr>
            </w:pPr>
            <w:r>
              <w:rPr>
                <w:rFonts w:hint="eastAsia" w:hAnsi="宋体"/>
                <w:b/>
                <w:color w:val="000000"/>
                <w:highlight w:val="yellow"/>
                <w:u w:val="single"/>
                <w:lang w:val="en-US" w:eastAsia="zh-CN"/>
              </w:rPr>
              <w:t>金额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2633" w:type="dxa"/>
            <w:vAlign w:val="center"/>
          </w:tcPr>
          <w:p>
            <w:pPr>
              <w:spacing w:line="360" w:lineRule="auto"/>
              <w:jc w:val="center"/>
              <w:rPr>
                <w:rFonts w:hAnsi="宋体"/>
                <w:b/>
                <w:color w:val="000000"/>
              </w:rPr>
            </w:pPr>
            <w:r>
              <w:rPr>
                <w:rFonts w:hint="eastAsia" w:hAnsi="宋体"/>
                <w:b/>
                <w:color w:val="000000"/>
              </w:rPr>
              <w:t>备注说明</w:t>
            </w:r>
          </w:p>
        </w:tc>
        <w:tc>
          <w:tcPr>
            <w:tcW w:w="6492" w:type="dxa"/>
          </w:tcPr>
          <w:p>
            <w:pPr>
              <w:spacing w:line="360" w:lineRule="auto"/>
              <w:rPr>
                <w:rFonts w:hAnsi="宋体"/>
                <w:b/>
                <w:color w:val="000000"/>
              </w:rPr>
            </w:pPr>
          </w:p>
        </w:tc>
      </w:tr>
    </w:tbl>
    <w:p>
      <w:pPr>
        <w:snapToGrid w:val="0"/>
        <w:spacing w:line="360" w:lineRule="auto"/>
        <w:rPr>
          <w:rFonts w:hAnsi="宋体"/>
          <w:b/>
          <w:color w:val="000000"/>
        </w:rPr>
      </w:pPr>
      <w:r>
        <w:rPr>
          <w:rFonts w:hint="eastAsia" w:hAnsi="宋体"/>
          <w:b/>
          <w:color w:val="000000"/>
        </w:rPr>
        <w:t xml:space="preserve">供应商公章：                       </w:t>
      </w:r>
    </w:p>
    <w:p>
      <w:pPr>
        <w:snapToGrid w:val="0"/>
        <w:spacing w:line="360" w:lineRule="auto"/>
        <w:ind w:left="5550"/>
        <w:jc w:val="center"/>
        <w:rPr>
          <w:rFonts w:hAnsi="宋体"/>
          <w:color w:val="000000"/>
        </w:rPr>
      </w:pPr>
      <w:r>
        <w:rPr>
          <w:rFonts w:hint="eastAsia" w:hAnsi="宋体"/>
          <w:color w:val="000000"/>
        </w:rPr>
        <w:t>年     月     日</w:t>
      </w:r>
    </w:p>
    <w:p>
      <w:pPr>
        <w:adjustRightInd w:val="0"/>
        <w:snapToGrid w:val="0"/>
        <w:spacing w:line="360" w:lineRule="auto"/>
        <w:rPr>
          <w:rFonts w:hAnsi="宋体"/>
          <w:b/>
          <w:bCs/>
          <w:color w:val="000000"/>
          <w:szCs w:val="28"/>
        </w:rPr>
      </w:pPr>
      <w:r>
        <w:rPr>
          <w:rFonts w:hint="eastAsia" w:hAnsi="宋体"/>
          <w:b/>
          <w:bCs/>
          <w:color w:val="000000"/>
          <w:szCs w:val="28"/>
        </w:rPr>
        <w:t>注：</w:t>
      </w:r>
    </w:p>
    <w:p>
      <w:pPr>
        <w:adjustRightInd w:val="0"/>
        <w:snapToGrid w:val="0"/>
        <w:spacing w:line="360" w:lineRule="auto"/>
        <w:ind w:firstLine="422" w:firstLineChars="200"/>
        <w:rPr>
          <w:rFonts w:hAnsi="宋体"/>
          <w:color w:val="000000"/>
        </w:rPr>
      </w:pPr>
      <w:r>
        <w:rPr>
          <w:rFonts w:hint="eastAsia" w:hAnsi="宋体"/>
          <w:b/>
          <w:bCs/>
          <w:color w:val="000000"/>
          <w:szCs w:val="28"/>
        </w:rPr>
        <w:t>1、本表内容包括了</w:t>
      </w:r>
      <w:r>
        <w:rPr>
          <w:rFonts w:hint="eastAsia" w:hAnsi="宋体"/>
          <w:b/>
          <w:bCs/>
          <w:color w:val="000000"/>
          <w:szCs w:val="28"/>
          <w:lang w:val="en-US" w:eastAsia="zh-CN"/>
        </w:rPr>
        <w:t>货物、</w:t>
      </w:r>
      <w:r>
        <w:rPr>
          <w:rFonts w:hint="eastAsia" w:hAnsi="宋体"/>
          <w:b/>
          <w:bCs/>
          <w:color w:val="000000"/>
          <w:szCs w:val="28"/>
        </w:rPr>
        <w:t>服务及其配套的设计、采购、运输、保险、仓储、税费以及现场落地、安装及安装耗损、调试、验收、培训、技术服务（包括技术资料、图纸的提供）质保期内的售后服务保障等所有费用。</w:t>
      </w:r>
    </w:p>
    <w:p>
      <w:pPr>
        <w:adjustRightInd w:val="0"/>
        <w:snapToGrid w:val="0"/>
        <w:spacing w:line="360" w:lineRule="auto"/>
        <w:ind w:firstLine="422" w:firstLineChars="200"/>
        <w:rPr>
          <w:rFonts w:hAnsi="宋体"/>
          <w:b/>
          <w:bCs/>
          <w:color w:val="000000"/>
          <w:szCs w:val="28"/>
        </w:rPr>
      </w:pPr>
      <w:r>
        <w:rPr>
          <w:rFonts w:hint="eastAsia" w:hAnsi="宋体"/>
          <w:b/>
          <w:bCs/>
          <w:color w:val="000000"/>
          <w:szCs w:val="28"/>
        </w:rPr>
        <w:t>2、特殊事项在备注中注明。</w:t>
      </w:r>
    </w:p>
    <w:p>
      <w:pPr>
        <w:adjustRightInd w:val="0"/>
        <w:snapToGrid w:val="0"/>
        <w:spacing w:line="360" w:lineRule="auto"/>
        <w:ind w:firstLine="422" w:firstLineChars="200"/>
        <w:rPr>
          <w:rFonts w:hAnsi="宋体"/>
          <w:b/>
          <w:bCs/>
          <w:color w:val="000000"/>
          <w:szCs w:val="28"/>
        </w:rPr>
      </w:pPr>
    </w:p>
    <w:p>
      <w:pPr>
        <w:pStyle w:val="19"/>
        <w:ind w:left="438" w:firstLine="600"/>
        <w:rPr>
          <w:rFonts w:hAnsi="宋体"/>
          <w:b/>
          <w:bCs/>
          <w:color w:val="000000"/>
          <w:szCs w:val="28"/>
        </w:rPr>
      </w:pPr>
    </w:p>
    <w:p>
      <w:pPr>
        <w:pStyle w:val="19"/>
        <w:ind w:left="438" w:firstLine="600"/>
        <w:rPr>
          <w:rFonts w:hAnsi="宋体"/>
          <w:b/>
          <w:bCs/>
          <w:color w:val="000000"/>
          <w:szCs w:val="28"/>
        </w:rPr>
      </w:pPr>
    </w:p>
    <w:p/>
    <w:bookmarkEnd w:id="0"/>
    <w:p>
      <w:pPr>
        <w:spacing w:line="360" w:lineRule="auto"/>
        <w:rPr>
          <w:rFonts w:hAnsi="宋体" w:cs="宋体"/>
          <w:b/>
          <w:bCs/>
          <w:color w:val="000000"/>
          <w:szCs w:val="24"/>
        </w:rPr>
      </w:pPr>
      <w:r>
        <w:rPr>
          <w:rFonts w:hAnsi="宋体" w:cs="宋体"/>
          <w:b/>
          <w:bCs/>
          <w:color w:val="000000"/>
          <w:szCs w:val="24"/>
        </w:rPr>
        <w:t>二</w:t>
      </w:r>
      <w:r>
        <w:rPr>
          <w:rFonts w:hint="eastAsia" w:hAnsi="宋体" w:cs="宋体"/>
          <w:b/>
          <w:bCs/>
          <w:color w:val="000000"/>
          <w:szCs w:val="24"/>
        </w:rPr>
        <w:t>、</w:t>
      </w:r>
    </w:p>
    <w:p>
      <w:pPr>
        <w:spacing w:line="360" w:lineRule="auto"/>
        <w:jc w:val="center"/>
        <w:rPr>
          <w:rFonts w:hAnsi="宋体" w:cs="宋体"/>
          <w:b/>
          <w:bCs/>
          <w:color w:val="000000"/>
          <w:szCs w:val="24"/>
        </w:rPr>
      </w:pPr>
    </w:p>
    <w:p>
      <w:pPr>
        <w:spacing w:line="360" w:lineRule="auto"/>
        <w:jc w:val="center"/>
        <w:rPr>
          <w:rFonts w:hAnsi="宋体" w:cs="宋体"/>
          <w:color w:val="000000"/>
          <w:szCs w:val="24"/>
        </w:rPr>
      </w:pPr>
      <w:r>
        <w:rPr>
          <w:rFonts w:hint="eastAsia" w:hAnsi="宋体" w:cs="宋体"/>
          <w:b/>
          <w:bCs/>
          <w:color w:val="000000"/>
          <w:szCs w:val="24"/>
        </w:rPr>
        <w:t>供应商综合情况简介</w:t>
      </w:r>
    </w:p>
    <w:p>
      <w:pPr>
        <w:spacing w:line="360" w:lineRule="auto"/>
        <w:rPr>
          <w:rFonts w:hAnsi="宋体" w:cs="宋体"/>
          <w:color w:val="000000"/>
          <w:szCs w:val="24"/>
        </w:rPr>
      </w:pPr>
    </w:p>
    <w:p>
      <w:pPr>
        <w:spacing w:line="360" w:lineRule="auto"/>
        <w:rPr>
          <w:rFonts w:hAnsi="宋体" w:cs="宋体"/>
          <w:color w:val="000000"/>
          <w:szCs w:val="24"/>
        </w:rPr>
      </w:pPr>
    </w:p>
    <w:p>
      <w:pPr>
        <w:spacing w:line="500" w:lineRule="exact"/>
        <w:jc w:val="center"/>
        <w:rPr>
          <w:rFonts w:hAnsi="宋体" w:cs="宋体"/>
          <w:color w:val="000000"/>
          <w:szCs w:val="24"/>
        </w:rPr>
      </w:pPr>
      <w:r>
        <w:rPr>
          <w:rFonts w:hint="eastAsia" w:hAnsi="宋体" w:cs="宋体"/>
          <w:color w:val="000000"/>
          <w:szCs w:val="24"/>
        </w:rPr>
        <w:t>(供应商可自行制作格式)</w:t>
      </w:r>
    </w:p>
    <w:p>
      <w:pPr>
        <w:spacing w:line="500" w:lineRule="exact"/>
        <w:jc w:val="center"/>
        <w:rPr>
          <w:rFonts w:hAnsi="宋体" w:cs="宋体"/>
          <w:color w:val="000000"/>
          <w:szCs w:val="24"/>
        </w:rPr>
      </w:pPr>
    </w:p>
    <w:p>
      <w:pPr>
        <w:spacing w:line="360" w:lineRule="auto"/>
        <w:outlineLvl w:val="1"/>
        <w:rPr>
          <w:rFonts w:hint="eastAsia" w:hAnsi="宋体" w:eastAsia="宋体" w:cs="宋体"/>
          <w:b/>
          <w:color w:val="000000"/>
          <w:szCs w:val="24"/>
          <w:lang w:eastAsia="zh-CN"/>
        </w:rPr>
      </w:pPr>
      <w:bookmarkStart w:id="4" w:name="_Toc438648620"/>
      <w:r>
        <w:rPr>
          <w:rFonts w:hint="eastAsia" w:hAnsi="宋体" w:cs="宋体"/>
          <w:b/>
          <w:color w:val="000000"/>
          <w:szCs w:val="24"/>
        </w:rPr>
        <w:br w:type="page"/>
      </w:r>
      <w:bookmarkEnd w:id="4"/>
      <w:r>
        <w:rPr>
          <w:rFonts w:hint="eastAsia" w:hAnsi="宋体" w:cs="宋体"/>
          <w:b/>
          <w:color w:val="000000"/>
          <w:szCs w:val="24"/>
          <w:lang w:val="en-US" w:eastAsia="zh-CN"/>
        </w:rPr>
        <w:t>三、</w:t>
      </w:r>
    </w:p>
    <w:p>
      <w:pPr>
        <w:autoSpaceDE w:val="0"/>
        <w:autoSpaceDN w:val="0"/>
        <w:adjustRightInd w:val="0"/>
        <w:spacing w:line="360" w:lineRule="auto"/>
        <w:jc w:val="center"/>
        <w:rPr>
          <w:rFonts w:hAnsi="宋体" w:cs="宋体"/>
          <w:b/>
          <w:color w:val="000000"/>
          <w:szCs w:val="24"/>
          <w:lang w:val="zh-CN"/>
        </w:rPr>
      </w:pPr>
    </w:p>
    <w:p>
      <w:pPr>
        <w:autoSpaceDE w:val="0"/>
        <w:autoSpaceDN w:val="0"/>
        <w:adjustRightInd w:val="0"/>
        <w:spacing w:line="360" w:lineRule="auto"/>
        <w:jc w:val="center"/>
        <w:rPr>
          <w:rFonts w:hAnsi="宋体" w:cs="宋体"/>
          <w:b/>
          <w:color w:val="000000"/>
          <w:szCs w:val="24"/>
          <w:lang w:val="zh-CN"/>
        </w:rPr>
      </w:pPr>
      <w:r>
        <w:rPr>
          <w:rFonts w:hint="eastAsia" w:hAnsi="宋体" w:cs="宋体"/>
          <w:b/>
          <w:color w:val="000000"/>
          <w:szCs w:val="24"/>
          <w:lang w:val="zh-CN"/>
        </w:rPr>
        <w:t>法定代表人身份证明书</w:t>
      </w:r>
    </w:p>
    <w:p>
      <w:pPr>
        <w:autoSpaceDE w:val="0"/>
        <w:autoSpaceDN w:val="0"/>
        <w:adjustRightInd w:val="0"/>
        <w:spacing w:line="360" w:lineRule="auto"/>
        <w:jc w:val="center"/>
        <w:rPr>
          <w:rFonts w:hAnsi="宋体" w:cs="宋体"/>
          <w:b/>
          <w:color w:val="000000"/>
          <w:szCs w:val="24"/>
          <w:lang w:val="zh-CN"/>
        </w:rPr>
      </w:pP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单位名称：</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地    址：</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成立时间：        年     月    日</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经营期限：</w:t>
      </w:r>
    </w:p>
    <w:p>
      <w:pPr>
        <w:spacing w:before="62" w:beforeLines="20" w:after="62" w:afterLines="20" w:line="540" w:lineRule="exact"/>
        <w:ind w:firstLine="610"/>
        <w:rPr>
          <w:rFonts w:hAnsi="宋体" w:cs="宋体"/>
          <w:color w:val="000000"/>
          <w:szCs w:val="24"/>
          <w:u w:val="single"/>
        </w:rPr>
      </w:pPr>
      <w:r>
        <w:rPr>
          <w:rFonts w:hint="eastAsia" w:hAnsi="宋体" w:cs="宋体"/>
          <w:color w:val="000000"/>
          <w:szCs w:val="24"/>
        </w:rPr>
        <w:t>姓    名：               性别：</w:t>
      </w:r>
    </w:p>
    <w:p>
      <w:pPr>
        <w:spacing w:before="62" w:beforeLines="20" w:after="62" w:afterLines="20" w:line="540" w:lineRule="exact"/>
        <w:ind w:firstLine="610"/>
        <w:rPr>
          <w:rFonts w:hAnsi="宋体" w:cs="宋体"/>
          <w:color w:val="000000"/>
          <w:szCs w:val="24"/>
          <w:u w:val="single"/>
        </w:rPr>
      </w:pPr>
      <w:r>
        <w:rPr>
          <w:rFonts w:hint="eastAsia" w:hAnsi="宋体" w:cs="宋体"/>
          <w:color w:val="000000"/>
          <w:szCs w:val="24"/>
        </w:rPr>
        <w:t>年    龄：                    职务：</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系</w:t>
      </w:r>
      <w:r>
        <w:rPr>
          <w:rFonts w:hint="eastAsia" w:hAnsi="宋体" w:cs="宋体"/>
          <w:color w:val="000000"/>
          <w:szCs w:val="24"/>
          <w:u w:val="single"/>
        </w:rPr>
        <w:t xml:space="preserve">     （供应商单位名称）      </w:t>
      </w:r>
      <w:r>
        <w:rPr>
          <w:rFonts w:hint="eastAsia" w:hAnsi="宋体" w:cs="宋体"/>
          <w:color w:val="000000"/>
          <w:szCs w:val="24"/>
        </w:rPr>
        <w:t xml:space="preserve"> 的法定代表人。</w:t>
      </w:r>
    </w:p>
    <w:p>
      <w:pPr>
        <w:spacing w:before="62" w:beforeLines="20" w:after="62" w:afterLines="20" w:line="540" w:lineRule="exact"/>
        <w:ind w:firstLine="610"/>
        <w:rPr>
          <w:rFonts w:hAnsi="宋体" w:cs="宋体"/>
          <w:color w:val="000000"/>
          <w:szCs w:val="24"/>
        </w:rPr>
      </w:pPr>
    </w:p>
    <w:p>
      <w:pPr>
        <w:pStyle w:val="8"/>
        <w:spacing w:before="62" w:beforeLines="20" w:after="62" w:afterLines="20" w:line="540" w:lineRule="exact"/>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 xml:space="preserve">   特此证明。</w:t>
      </w:r>
    </w:p>
    <w:p>
      <w:pPr>
        <w:tabs>
          <w:tab w:val="left" w:pos="720"/>
          <w:tab w:val="left" w:pos="900"/>
        </w:tabs>
        <w:spacing w:before="62" w:beforeLines="20" w:after="62" w:afterLines="20" w:line="540" w:lineRule="exact"/>
        <w:ind w:firstLine="420" w:firstLineChars="200"/>
        <w:rPr>
          <w:rFonts w:hAnsi="宋体" w:cs="宋体"/>
          <w:color w:val="000000"/>
          <w:szCs w:val="24"/>
        </w:rPr>
      </w:pPr>
    </w:p>
    <w:p>
      <w:pPr>
        <w:tabs>
          <w:tab w:val="left" w:pos="720"/>
          <w:tab w:val="left" w:pos="900"/>
        </w:tabs>
        <w:spacing w:before="62" w:beforeLines="20" w:after="62" w:afterLines="20" w:line="540" w:lineRule="exact"/>
        <w:ind w:firstLine="420" w:firstLineChars="200"/>
        <w:rPr>
          <w:rFonts w:hAnsi="宋体" w:cs="宋体"/>
          <w:color w:val="000000"/>
          <w:szCs w:val="24"/>
        </w:rPr>
      </w:pPr>
    </w:p>
    <w:p>
      <w:pPr>
        <w:tabs>
          <w:tab w:val="left" w:pos="720"/>
          <w:tab w:val="left" w:pos="900"/>
        </w:tabs>
        <w:spacing w:before="62" w:beforeLines="20" w:after="62" w:afterLines="20" w:line="540" w:lineRule="exact"/>
        <w:ind w:firstLine="3990" w:firstLineChars="1900"/>
        <w:rPr>
          <w:rFonts w:hAnsi="宋体" w:cs="宋体"/>
          <w:color w:val="000000"/>
          <w:szCs w:val="24"/>
        </w:rPr>
      </w:pPr>
    </w:p>
    <w:p>
      <w:pPr>
        <w:tabs>
          <w:tab w:val="left" w:pos="720"/>
          <w:tab w:val="left" w:pos="900"/>
        </w:tabs>
        <w:spacing w:before="62" w:beforeLines="20" w:after="62" w:afterLines="20" w:line="540" w:lineRule="exact"/>
        <w:ind w:firstLine="3360" w:firstLineChars="1600"/>
        <w:rPr>
          <w:rFonts w:hAnsi="宋体" w:cs="宋体"/>
          <w:color w:val="000000"/>
          <w:szCs w:val="24"/>
        </w:rPr>
      </w:pPr>
      <w:r>
        <w:rPr>
          <w:rFonts w:hint="eastAsia" w:hAnsi="宋体" w:cs="宋体"/>
          <w:color w:val="000000"/>
          <w:szCs w:val="24"/>
        </w:rPr>
        <w:t>供应商：</w:t>
      </w:r>
      <w:r>
        <w:rPr>
          <w:rFonts w:hint="eastAsia" w:hAnsi="宋体" w:cs="宋体"/>
          <w:color w:val="000000"/>
          <w:szCs w:val="24"/>
          <w:u w:val="single"/>
        </w:rPr>
        <w:t xml:space="preserve">            （盖公章）</w:t>
      </w:r>
    </w:p>
    <w:p>
      <w:pPr>
        <w:spacing w:before="62" w:beforeLines="20" w:after="62" w:afterLines="20" w:line="540" w:lineRule="exact"/>
        <w:ind w:firstLine="3360" w:firstLineChars="1600"/>
        <w:rPr>
          <w:rFonts w:hAnsi="宋体" w:cs="宋体"/>
          <w:color w:val="000000"/>
          <w:szCs w:val="24"/>
        </w:rPr>
      </w:pPr>
      <w:r>
        <w:rPr>
          <w:rFonts w:hint="eastAsia" w:hAnsi="宋体" w:cs="宋体"/>
          <w:color w:val="000000"/>
          <w:szCs w:val="24"/>
        </w:rPr>
        <w:t>日  期：年月日</w:t>
      </w:r>
    </w:p>
    <w:p>
      <w:pPr>
        <w:spacing w:before="62" w:beforeLines="20" w:after="62" w:afterLines="20" w:line="540" w:lineRule="exact"/>
        <w:outlineLvl w:val="1"/>
        <w:rPr>
          <w:rFonts w:hint="eastAsia" w:hAnsi="宋体" w:eastAsia="宋体" w:cs="宋体"/>
          <w:b/>
          <w:color w:val="000000"/>
          <w:szCs w:val="24"/>
          <w:lang w:eastAsia="zh-CN"/>
        </w:rPr>
      </w:pPr>
      <w:r>
        <w:rPr>
          <w:rFonts w:hAnsi="宋体" w:cs="宋体"/>
          <w:color w:val="000000"/>
          <w:szCs w:val="24"/>
        </w:rPr>
        <w:br w:type="page"/>
      </w:r>
      <w:bookmarkStart w:id="5" w:name="_Toc438648622"/>
      <w:r>
        <w:rPr>
          <w:rFonts w:hint="eastAsia" w:hAnsi="宋体" w:cs="宋体"/>
          <w:b/>
          <w:color w:val="000000"/>
          <w:szCs w:val="24"/>
          <w:lang w:val="en-US" w:eastAsia="zh-CN"/>
        </w:rPr>
        <w:t>四、</w:t>
      </w:r>
    </w:p>
    <w:p>
      <w:pPr>
        <w:spacing w:before="156" w:beforeLines="50" w:after="156" w:afterLines="50" w:line="360" w:lineRule="auto"/>
        <w:jc w:val="center"/>
        <w:rPr>
          <w:rFonts w:hAnsi="宋体" w:cs="宋体"/>
          <w:b/>
          <w:color w:val="000000"/>
          <w:szCs w:val="24"/>
        </w:rPr>
      </w:pPr>
      <w:r>
        <w:rPr>
          <w:rFonts w:hint="eastAsia" w:hAnsi="宋体" w:cs="宋体"/>
          <w:b/>
          <w:color w:val="000000"/>
          <w:szCs w:val="24"/>
        </w:rPr>
        <w:t>投标授权书</w:t>
      </w:r>
    </w:p>
    <w:p>
      <w:pPr>
        <w:snapToGrid w:val="0"/>
        <w:spacing w:line="360" w:lineRule="auto"/>
        <w:ind w:firstLine="420" w:firstLineChars="200"/>
        <w:jc w:val="left"/>
        <w:rPr>
          <w:rFonts w:hAnsi="宋体" w:cs="宋体"/>
          <w:color w:val="000000"/>
          <w:szCs w:val="24"/>
        </w:rPr>
      </w:pPr>
      <w:r>
        <w:rPr>
          <w:rFonts w:hint="eastAsia" w:hAnsi="宋体" w:cs="宋体"/>
          <w:color w:val="000000"/>
          <w:szCs w:val="24"/>
        </w:rPr>
        <w:t>本授权书声明：公司授权本公司</w:t>
      </w:r>
      <w:r>
        <w:rPr>
          <w:rFonts w:hint="eastAsia" w:hAnsi="宋体" w:cs="宋体"/>
          <w:color w:val="000000"/>
          <w:szCs w:val="24"/>
          <w:u w:val="single"/>
        </w:rPr>
        <w:t>（供应商授权代表姓名）</w:t>
      </w:r>
      <w:r>
        <w:rPr>
          <w:rFonts w:hint="eastAsia" w:hAnsi="宋体" w:cs="宋体"/>
          <w:color w:val="000000"/>
          <w:szCs w:val="24"/>
        </w:rPr>
        <w:t>代表本公司（工厂）参加</w:t>
      </w:r>
      <w:r>
        <w:rPr>
          <w:rFonts w:hint="eastAsia" w:hAnsi="宋体"/>
          <w:bCs/>
          <w:color w:val="000000"/>
          <w:szCs w:val="24"/>
        </w:rPr>
        <w:t>采购人</w:t>
      </w:r>
      <w:r>
        <w:rPr>
          <w:rFonts w:hint="eastAsia" w:hAnsi="宋体"/>
          <w:bCs/>
          <w:color w:val="000000"/>
          <w:szCs w:val="24"/>
          <w:u w:val="single"/>
        </w:rPr>
        <w:t xml:space="preserve">    项目名称       </w:t>
      </w:r>
      <w:r>
        <w:rPr>
          <w:rFonts w:hint="eastAsia" w:hAnsi="宋体" w:cs="宋体"/>
          <w:color w:val="000000"/>
          <w:szCs w:val="24"/>
        </w:rPr>
        <w:t>采购活动（项目编号： ），全权代表本公司处理评标过程的一切事宜，包括但不限于：评标、签约等。供应商授权代表在评标过程中所签署的一切文件和处理与之有关的一切事务，本公司均予以认可并对此承担责任。供应商授权代表无转委托权。特此授权。</w:t>
      </w:r>
    </w:p>
    <w:p>
      <w:pPr>
        <w:snapToGrid w:val="0"/>
        <w:spacing w:line="360" w:lineRule="auto"/>
        <w:ind w:firstLine="420" w:firstLineChars="200"/>
        <w:jc w:val="left"/>
        <w:rPr>
          <w:rFonts w:hAnsi="宋体" w:cs="宋体"/>
          <w:color w:val="000000"/>
          <w:szCs w:val="24"/>
        </w:rPr>
      </w:pPr>
      <w:r>
        <w:rPr>
          <w:rFonts w:hint="eastAsia" w:hAnsi="宋体" w:cs="宋体"/>
          <w:color w:val="000000"/>
          <w:szCs w:val="24"/>
        </w:rPr>
        <w:t>本授权书自出具之日起生效。</w:t>
      </w:r>
    </w:p>
    <w:p>
      <w:pPr>
        <w:pStyle w:val="10"/>
        <w:snapToGrid w:val="0"/>
        <w:spacing w:line="360" w:lineRule="auto"/>
        <w:ind w:firstLine="480" w:firstLineChars="200"/>
        <w:jc w:val="left"/>
        <w:rPr>
          <w:rFonts w:hAnsi="宋体"/>
          <w:color w:val="000000"/>
          <w:sz w:val="24"/>
        </w:rPr>
      </w:pPr>
      <w:r>
        <w:rPr>
          <w:rFonts w:hint="eastAsia" w:hAnsi="宋体"/>
          <w:color w:val="000000"/>
          <w:sz w:val="24"/>
          <w:szCs w:val="28"/>
        </w:rPr>
        <w:t>授权代表</w:t>
      </w:r>
      <w:r>
        <w:rPr>
          <w:rFonts w:hint="eastAsia" w:hAnsi="宋体"/>
          <w:color w:val="000000"/>
          <w:sz w:val="24"/>
        </w:rPr>
        <w:t>身份证明扫描件或影印件：</w:t>
      </w:r>
    </w:p>
    <w:p>
      <w:pPr>
        <w:pStyle w:val="10"/>
        <w:snapToGrid w:val="0"/>
        <w:spacing w:line="360" w:lineRule="auto"/>
        <w:ind w:firstLine="480" w:firstLineChars="200"/>
        <w:jc w:val="left"/>
        <w:rPr>
          <w:rFonts w:hAnsi="宋体"/>
          <w:color w:val="000000"/>
          <w:sz w:val="24"/>
        </w:rPr>
      </w:pPr>
      <w:r>
        <w:rPr>
          <w:rFonts w:hAnsi="宋体"/>
          <w:color w:val="000000"/>
          <w:sz w:val="24"/>
        </w:rPr>
        <mc:AlternateContent>
          <mc:Choice Requires="wps">
            <w:drawing>
              <wp:anchor distT="0" distB="0" distL="114300" distR="114300" simplePos="0" relativeHeight="251659264" behindDoc="0" locked="0" layoutInCell="1" allowOverlap="1">
                <wp:simplePos x="0" y="0"/>
                <wp:positionH relativeFrom="column">
                  <wp:posOffset>1695450</wp:posOffset>
                </wp:positionH>
                <wp:positionV relativeFrom="paragraph">
                  <wp:posOffset>156845</wp:posOffset>
                </wp:positionV>
                <wp:extent cx="1774190" cy="1023620"/>
                <wp:effectExtent l="4445" t="4445" r="12065" b="19685"/>
                <wp:wrapNone/>
                <wp:docPr id="19" name="自选图形 4"/>
                <wp:cNvGraphicFramePr/>
                <a:graphic xmlns:a="http://schemas.openxmlformats.org/drawingml/2006/main">
                  <a:graphicData uri="http://schemas.microsoft.com/office/word/2010/wordprocessingShape">
                    <wps:wsp>
                      <wps:cNvSpPr>
                        <a:spLocks noChangeArrowheads="1"/>
                      </wps:cNvSpPr>
                      <wps:spPr bwMode="auto">
                        <a:xfrm>
                          <a:off x="0" y="0"/>
                          <a:ext cx="1774190" cy="1023620"/>
                        </a:xfrm>
                        <a:prstGeom prst="roundRect">
                          <a:avLst>
                            <a:gd name="adj" fmla="val 16667"/>
                          </a:avLst>
                        </a:prstGeom>
                        <a:solidFill>
                          <a:srgbClr val="FFFFFF"/>
                        </a:solidFill>
                        <a:ln w="9525">
                          <a:solidFill>
                            <a:srgbClr val="000000"/>
                          </a:solidFill>
                          <a:round/>
                        </a:ln>
                      </wps:spPr>
                      <wps:txbx>
                        <w:txbxContent>
                          <w:p>
                            <w:pPr>
                              <w:adjustRightInd w:val="0"/>
                              <w:snapToGrid w:val="0"/>
                            </w:pPr>
                          </w:p>
                          <w:p>
                            <w:pPr>
                              <w:adjustRightInd w:val="0"/>
                              <w:snapToGrid w:val="0"/>
                            </w:pPr>
                          </w:p>
                          <w:p>
                            <w:pPr>
                              <w:adjustRightInd w:val="0"/>
                              <w:snapToGrid w:val="0"/>
                              <w:jc w:val="center"/>
                            </w:pPr>
                            <w:r>
                              <w:rPr>
                                <w:rFonts w:hint="eastAsia"/>
                              </w:rPr>
                              <w:t>授权代表身份证复印件</w:t>
                            </w:r>
                          </w:p>
                          <w:p>
                            <w:pPr>
                              <w:adjustRightInd w:val="0"/>
                              <w:snapToGrid w:val="0"/>
                            </w:pPr>
                          </w:p>
                          <w:p>
                            <w:pPr>
                              <w:adjustRightInd w:val="0"/>
                              <w:snapToGrid w:val="0"/>
                            </w:pPr>
                          </w:p>
                        </w:txbxContent>
                      </wps:txbx>
                      <wps:bodyPr rot="0" vert="horz" wrap="square" lIns="91440" tIns="45720" rIns="91440" bIns="45720" anchor="t" anchorCtr="0" upright="1">
                        <a:noAutofit/>
                      </wps:bodyPr>
                    </wps:wsp>
                  </a:graphicData>
                </a:graphic>
              </wp:anchor>
            </w:drawing>
          </mc:Choice>
          <mc:Fallback>
            <w:pict>
              <v:roundrect id="自选图形 4" o:spid="_x0000_s1026" o:spt="2" style="position:absolute;left:0pt;margin-left:133.5pt;margin-top:12.35pt;height:80.6pt;width:139.7pt;z-index:251659264;mso-width-relative:page;mso-height-relative:page;" fillcolor="#FFFFFF" filled="t" stroked="t" coordsize="21600,21600" arcsize="0.166666666666667" o:gfxdata="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yc1k/X&#10;AAAACgEAAA8AAAAAAAAAAQAgAAAAIgAAAGRycy9kb3ducmV2LnhtbFBLAQIUABQAAAAIAIdO4kBu&#10;VhjsWgIAAKYEAAAOAAAAAAAAAAEAIAAAACYBAABkcnMvZTJvRG9jLnhtbFBLBQYAAAAABgAGAFkB&#10;AADyBQAAAAA=&#10;">
                <v:fill on="t" focussize="0,0"/>
                <v:stroke color="#000000" joinstyle="round"/>
                <v:imagedata o:title=""/>
                <o:lock v:ext="edit" aspectratio="f"/>
                <v:textbox>
                  <w:txbxContent>
                    <w:p>
                      <w:pPr>
                        <w:adjustRightInd w:val="0"/>
                        <w:snapToGrid w:val="0"/>
                      </w:pPr>
                    </w:p>
                    <w:p>
                      <w:pPr>
                        <w:adjustRightInd w:val="0"/>
                        <w:snapToGrid w:val="0"/>
                      </w:pPr>
                    </w:p>
                    <w:p>
                      <w:pPr>
                        <w:adjustRightInd w:val="0"/>
                        <w:snapToGrid w:val="0"/>
                        <w:jc w:val="center"/>
                      </w:pPr>
                      <w:r>
                        <w:rPr>
                          <w:rFonts w:hint="eastAsia"/>
                        </w:rPr>
                        <w:t>授权代表身份证复印件</w:t>
                      </w:r>
                    </w:p>
                    <w:p>
                      <w:pPr>
                        <w:adjustRightInd w:val="0"/>
                        <w:snapToGrid w:val="0"/>
                      </w:pPr>
                    </w:p>
                    <w:p>
                      <w:pPr>
                        <w:adjustRightInd w:val="0"/>
                        <w:snapToGrid w:val="0"/>
                      </w:pPr>
                    </w:p>
                  </w:txbxContent>
                </v:textbox>
              </v:roundrect>
            </w:pict>
          </mc:Fallback>
        </mc:AlternateContent>
      </w:r>
    </w:p>
    <w:p>
      <w:pPr>
        <w:pStyle w:val="10"/>
        <w:snapToGrid w:val="0"/>
        <w:spacing w:line="360" w:lineRule="auto"/>
        <w:ind w:firstLine="480" w:firstLineChars="200"/>
        <w:jc w:val="left"/>
        <w:rPr>
          <w:rFonts w:hAnsi="宋体"/>
          <w:color w:val="000000"/>
          <w:sz w:val="24"/>
        </w:rPr>
      </w:pPr>
    </w:p>
    <w:p>
      <w:pPr>
        <w:pStyle w:val="10"/>
        <w:snapToGrid w:val="0"/>
        <w:spacing w:line="360" w:lineRule="auto"/>
        <w:ind w:firstLine="480" w:firstLineChars="200"/>
        <w:jc w:val="left"/>
        <w:rPr>
          <w:rFonts w:hAnsi="宋体"/>
          <w:color w:val="000000"/>
          <w:sz w:val="24"/>
        </w:rPr>
      </w:pPr>
    </w:p>
    <w:p>
      <w:pPr>
        <w:pStyle w:val="10"/>
        <w:snapToGrid w:val="0"/>
        <w:spacing w:line="360" w:lineRule="auto"/>
        <w:ind w:firstLine="480" w:firstLineChars="200"/>
        <w:jc w:val="left"/>
        <w:rPr>
          <w:rFonts w:hAnsi="宋体"/>
          <w:color w:val="000000"/>
          <w:sz w:val="24"/>
        </w:rPr>
      </w:pPr>
    </w:p>
    <w:p>
      <w:pPr>
        <w:pStyle w:val="10"/>
        <w:snapToGrid w:val="0"/>
        <w:spacing w:line="360" w:lineRule="auto"/>
        <w:ind w:firstLine="480" w:firstLineChars="200"/>
        <w:jc w:val="left"/>
        <w:rPr>
          <w:rFonts w:hAnsi="宋体"/>
          <w:color w:val="000000"/>
          <w:sz w:val="24"/>
        </w:rPr>
      </w:pPr>
    </w:p>
    <w:p>
      <w:pPr>
        <w:pStyle w:val="10"/>
        <w:snapToGrid w:val="0"/>
        <w:spacing w:line="360" w:lineRule="auto"/>
        <w:ind w:firstLine="480" w:firstLineChars="200"/>
        <w:jc w:val="left"/>
        <w:rPr>
          <w:rFonts w:hAnsi="宋体"/>
          <w:color w:val="000000"/>
          <w:sz w:val="24"/>
        </w:rPr>
      </w:pPr>
    </w:p>
    <w:p>
      <w:pPr>
        <w:pStyle w:val="10"/>
        <w:snapToGrid w:val="0"/>
        <w:spacing w:line="360" w:lineRule="auto"/>
        <w:ind w:firstLine="480" w:firstLineChars="200"/>
        <w:jc w:val="left"/>
        <w:rPr>
          <w:rFonts w:hAnsi="宋体"/>
          <w:color w:val="000000"/>
          <w:sz w:val="24"/>
          <w:szCs w:val="28"/>
          <w:u w:val="single"/>
        </w:rPr>
      </w:pPr>
      <w:r>
        <w:rPr>
          <w:rFonts w:hint="eastAsia" w:hAnsi="宋体"/>
          <w:color w:val="000000"/>
          <w:sz w:val="24"/>
          <w:szCs w:val="28"/>
        </w:rPr>
        <w:t>授权代表联系方式：</w:t>
      </w:r>
      <w:r>
        <w:rPr>
          <w:rFonts w:hint="eastAsia" w:hAnsi="宋体"/>
          <w:color w:val="000000"/>
          <w:sz w:val="24"/>
          <w:szCs w:val="28"/>
          <w:u w:val="single"/>
        </w:rPr>
        <w:t xml:space="preserve">          （请填写手机号码）</w:t>
      </w:r>
    </w:p>
    <w:p>
      <w:pPr>
        <w:spacing w:line="360" w:lineRule="auto"/>
        <w:ind w:firstLine="315" w:firstLineChars="150"/>
        <w:rPr>
          <w:rFonts w:hAnsi="宋体"/>
          <w:color w:val="000000"/>
          <w:szCs w:val="28"/>
        </w:rPr>
      </w:pPr>
      <w:r>
        <w:rPr>
          <w:rFonts w:hint="eastAsia" w:hAnsi="宋体"/>
          <w:color w:val="000000"/>
          <w:szCs w:val="28"/>
        </w:rPr>
        <w:t>特此声明。</w:t>
      </w:r>
    </w:p>
    <w:p>
      <w:pPr>
        <w:spacing w:line="360" w:lineRule="auto"/>
        <w:ind w:right="440" w:firstLine="6438" w:firstLineChars="3054"/>
        <w:rPr>
          <w:rFonts w:hAnsi="宋体"/>
          <w:b/>
          <w:bCs/>
          <w:color w:val="000000"/>
          <w:szCs w:val="28"/>
        </w:rPr>
      </w:pPr>
      <w:r>
        <w:rPr>
          <w:rFonts w:hint="eastAsia" w:hAnsi="宋体"/>
          <w:b/>
          <w:bCs/>
          <w:color w:val="000000"/>
          <w:szCs w:val="28"/>
        </w:rPr>
        <w:t>供应商签章：</w:t>
      </w:r>
    </w:p>
    <w:p>
      <w:pPr>
        <w:spacing w:line="360" w:lineRule="auto"/>
        <w:jc w:val="right"/>
        <w:rPr>
          <w:rFonts w:hAnsi="宋体"/>
          <w:color w:val="000000"/>
          <w:szCs w:val="28"/>
        </w:rPr>
      </w:pPr>
      <w:r>
        <w:rPr>
          <w:rFonts w:hint="eastAsia" w:hAnsi="宋体"/>
          <w:color w:val="000000"/>
          <w:szCs w:val="28"/>
        </w:rPr>
        <w:t>日 期： 年  月   日</w:t>
      </w:r>
    </w:p>
    <w:p>
      <w:pPr>
        <w:pStyle w:val="10"/>
        <w:snapToGrid w:val="0"/>
        <w:spacing w:line="360" w:lineRule="auto"/>
        <w:jc w:val="left"/>
        <w:rPr>
          <w:rFonts w:hAnsi="宋体"/>
          <w:color w:val="000000"/>
          <w:sz w:val="24"/>
          <w:szCs w:val="28"/>
        </w:rPr>
      </w:pPr>
      <w:r>
        <w:rPr>
          <w:rFonts w:hint="eastAsia" w:hAnsi="宋体"/>
          <w:color w:val="000000"/>
          <w:sz w:val="24"/>
          <w:szCs w:val="28"/>
        </w:rPr>
        <w:t>注：</w:t>
      </w:r>
    </w:p>
    <w:p>
      <w:pPr>
        <w:pStyle w:val="10"/>
        <w:snapToGrid w:val="0"/>
        <w:spacing w:line="360" w:lineRule="auto"/>
        <w:ind w:firstLine="480" w:firstLineChars="200"/>
        <w:jc w:val="left"/>
        <w:rPr>
          <w:rFonts w:hAnsi="宋体"/>
          <w:color w:val="000000"/>
          <w:sz w:val="24"/>
          <w:szCs w:val="28"/>
        </w:rPr>
      </w:pPr>
      <w:r>
        <w:rPr>
          <w:rFonts w:hint="eastAsia" w:hAnsi="宋体"/>
          <w:color w:val="000000"/>
          <w:sz w:val="24"/>
          <w:szCs w:val="28"/>
        </w:rPr>
        <w:t>1、本项目只允许有唯一的供应商授权代表，提供身份证明扫描件或影印件；</w:t>
      </w:r>
    </w:p>
    <w:p>
      <w:pPr>
        <w:snapToGrid w:val="0"/>
        <w:spacing w:line="360" w:lineRule="auto"/>
        <w:ind w:firstLine="420" w:firstLineChars="200"/>
        <w:jc w:val="left"/>
        <w:rPr>
          <w:rFonts w:hAnsi="宋体" w:cs="宋体"/>
          <w:color w:val="000000"/>
          <w:szCs w:val="24"/>
        </w:rPr>
      </w:pPr>
      <w:r>
        <w:rPr>
          <w:rFonts w:hint="eastAsia" w:hAnsi="宋体"/>
          <w:color w:val="000000"/>
        </w:rPr>
        <w:t>2、法定代表人参加评标的无需此件，提供身份证明复印件即可。</w:t>
      </w:r>
    </w:p>
    <w:p>
      <w:pPr>
        <w:spacing w:line="360" w:lineRule="auto"/>
        <w:rPr>
          <w:rFonts w:hint="eastAsia" w:hAnsi="宋体" w:eastAsia="宋体" w:cs="宋体"/>
          <w:b/>
          <w:color w:val="000000"/>
          <w:szCs w:val="24"/>
          <w:lang w:eastAsia="zh-CN"/>
        </w:rPr>
      </w:pPr>
      <w:r>
        <w:rPr>
          <w:rFonts w:hAnsi="宋体" w:cs="宋体"/>
          <w:color w:val="000000"/>
          <w:szCs w:val="24"/>
        </w:rPr>
        <w:br w:type="page"/>
      </w:r>
      <w:bookmarkEnd w:id="5"/>
      <w:bookmarkStart w:id="6" w:name="_Toc438648630"/>
      <w:bookmarkStart w:id="7" w:name="_Toc433835936"/>
      <w:r>
        <w:rPr>
          <w:rFonts w:hint="eastAsia" w:hAnsi="宋体" w:cs="宋体"/>
          <w:b/>
          <w:color w:val="000000"/>
          <w:szCs w:val="24"/>
          <w:lang w:val="en-US" w:eastAsia="zh-CN"/>
        </w:rPr>
        <w:t>五、</w:t>
      </w:r>
    </w:p>
    <w:p>
      <w:pPr>
        <w:spacing w:line="360" w:lineRule="auto"/>
        <w:jc w:val="center"/>
        <w:rPr>
          <w:rFonts w:hAnsi="宋体" w:cs="宋体"/>
          <w:b/>
          <w:color w:val="000000"/>
          <w:szCs w:val="24"/>
        </w:rPr>
      </w:pPr>
      <w:r>
        <w:rPr>
          <w:rFonts w:hint="eastAsia" w:hAnsi="宋体" w:cs="仿宋_GB2312"/>
          <w:b/>
          <w:color w:val="000000"/>
          <w:sz w:val="28"/>
          <w:szCs w:val="28"/>
        </w:rPr>
        <w:t>无重大违法记录声明函、无不良信用记录承诺函</w:t>
      </w:r>
    </w:p>
    <w:p>
      <w:pPr>
        <w:spacing w:line="360" w:lineRule="auto"/>
        <w:ind w:firstLine="435"/>
        <w:rPr>
          <w:rFonts w:hAnsi="宋体"/>
          <w:b/>
          <w:color w:val="000000"/>
          <w:sz w:val="28"/>
          <w:szCs w:val="28"/>
        </w:rPr>
      </w:pPr>
    </w:p>
    <w:p>
      <w:pPr>
        <w:spacing w:line="360" w:lineRule="auto"/>
        <w:ind w:firstLine="435"/>
        <w:rPr>
          <w:rFonts w:hAnsi="宋体"/>
          <w:color w:val="000000"/>
        </w:rPr>
      </w:pPr>
      <w:r>
        <w:rPr>
          <w:rFonts w:hint="eastAsia" w:hAnsi="宋体"/>
          <w:color w:val="000000"/>
        </w:rPr>
        <w:t>1、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spacing w:line="360" w:lineRule="auto"/>
        <w:ind w:firstLine="435"/>
        <w:rPr>
          <w:rFonts w:hAnsi="宋体"/>
          <w:color w:val="000000"/>
        </w:rPr>
      </w:pPr>
      <w:r>
        <w:rPr>
          <w:rFonts w:hint="eastAsia"/>
          <w:color w:val="000000"/>
        </w:rPr>
        <w:t>2、</w:t>
      </w:r>
      <w:r>
        <w:rPr>
          <w:rFonts w:hint="eastAsia" w:hAnsi="宋体"/>
          <w:color w:val="000000"/>
        </w:rPr>
        <w:t>本公司郑重声明，我公司无以下不良信用记录情形：</w:t>
      </w:r>
    </w:p>
    <w:p>
      <w:pPr>
        <w:spacing w:line="360" w:lineRule="auto"/>
        <w:ind w:firstLine="435"/>
        <w:rPr>
          <w:rFonts w:hAnsi="宋体"/>
          <w:color w:val="000000"/>
        </w:rPr>
      </w:pPr>
      <w:r>
        <w:rPr>
          <w:rFonts w:hint="eastAsia" w:hAnsi="宋体"/>
          <w:color w:val="000000"/>
        </w:rPr>
        <w:t>（1）公司被人民法院列入失信被执行人；</w:t>
      </w:r>
    </w:p>
    <w:p>
      <w:pPr>
        <w:spacing w:line="360" w:lineRule="auto"/>
        <w:ind w:firstLine="435"/>
        <w:rPr>
          <w:rFonts w:hAnsi="宋体"/>
          <w:color w:val="000000"/>
        </w:rPr>
      </w:pPr>
      <w:r>
        <w:rPr>
          <w:rFonts w:hint="eastAsia" w:hAnsi="宋体"/>
          <w:color w:val="000000"/>
        </w:rPr>
        <w:t>（2）公司、法定代表人或拟派项目经理（项目负责人）被人民检察院列入行贿犯罪档案；</w:t>
      </w:r>
    </w:p>
    <w:p>
      <w:pPr>
        <w:spacing w:line="360" w:lineRule="auto"/>
        <w:ind w:firstLine="435"/>
        <w:rPr>
          <w:rFonts w:hAnsi="宋体"/>
          <w:color w:val="000000"/>
        </w:rPr>
      </w:pPr>
      <w:r>
        <w:rPr>
          <w:rFonts w:hint="eastAsia" w:hAnsi="宋体"/>
          <w:color w:val="000000"/>
        </w:rPr>
        <w:t>（3）公司被工商行政管理部门列入企业经营异常名录；</w:t>
      </w:r>
    </w:p>
    <w:p>
      <w:pPr>
        <w:spacing w:line="360" w:lineRule="auto"/>
        <w:ind w:firstLine="435"/>
        <w:rPr>
          <w:rFonts w:hAnsi="宋体"/>
          <w:color w:val="000000"/>
        </w:rPr>
      </w:pPr>
      <w:r>
        <w:rPr>
          <w:rFonts w:hint="eastAsia" w:hAnsi="宋体"/>
          <w:color w:val="000000"/>
        </w:rPr>
        <w:t>（4）公司被税务部门列入重大税收违法案件当事人名单的。</w:t>
      </w:r>
    </w:p>
    <w:p>
      <w:pPr>
        <w:spacing w:line="360" w:lineRule="auto"/>
        <w:ind w:firstLine="435"/>
        <w:rPr>
          <w:rFonts w:hAnsi="宋体"/>
          <w:color w:val="000000"/>
        </w:rPr>
      </w:pPr>
      <w:r>
        <w:rPr>
          <w:rFonts w:hint="eastAsia" w:hAnsi="宋体"/>
          <w:color w:val="000000"/>
        </w:rPr>
        <w:t>（4）公司被政府采购监管部门列入政府采购严重违法失信行为记录名单。</w:t>
      </w:r>
    </w:p>
    <w:p>
      <w:pPr>
        <w:spacing w:line="360" w:lineRule="auto"/>
        <w:ind w:firstLine="435"/>
        <w:rPr>
          <w:color w:val="000000"/>
        </w:rPr>
      </w:pPr>
      <w:r>
        <w:rPr>
          <w:rFonts w:hAnsi="宋体"/>
          <w:b/>
          <w:color w:val="000000"/>
        </w:rPr>
        <w:t>我公司已就上述不良信用行为按照</w:t>
      </w:r>
      <w:r>
        <w:rPr>
          <w:rFonts w:hint="eastAsia" w:hAnsi="宋体"/>
          <w:b/>
          <w:color w:val="000000"/>
        </w:rPr>
        <w:t>评标文件</w:t>
      </w:r>
      <w:r>
        <w:rPr>
          <w:rFonts w:hAnsi="宋体"/>
          <w:b/>
          <w:color w:val="000000"/>
        </w:rPr>
        <w:t>中供应商须知前附表规定进行了查询。</w:t>
      </w:r>
      <w:r>
        <w:rPr>
          <w:rFonts w:hAnsi="宋体"/>
          <w:color w:val="000000"/>
        </w:rPr>
        <w:t>我公司承诺</w:t>
      </w:r>
      <w:r>
        <w:rPr>
          <w:rFonts w:hint="eastAsia" w:hAnsi="宋体"/>
          <w:color w:val="000000"/>
        </w:rPr>
        <w:t>：</w:t>
      </w:r>
      <w:r>
        <w:rPr>
          <w:rFonts w:hAnsi="宋体"/>
          <w:color w:val="000000"/>
        </w:rPr>
        <w:t>合同签订前，若我公司具有不良信用记录情形，贵方可取消我公司</w:t>
      </w:r>
      <w:r>
        <w:rPr>
          <w:rFonts w:hint="eastAsia" w:hAnsi="宋体"/>
          <w:color w:val="000000"/>
        </w:rPr>
        <w:t>成交</w:t>
      </w:r>
      <w:r>
        <w:rPr>
          <w:rFonts w:hAnsi="宋体"/>
          <w:color w:val="000000"/>
        </w:rPr>
        <w:t>资格或者不授予合同，所有责任由我公司自行承担。同时，我公司愿意无条件接受监管部门的调查处理。</w:t>
      </w:r>
    </w:p>
    <w:p>
      <w:pPr>
        <w:spacing w:line="360" w:lineRule="auto"/>
        <w:ind w:firstLine="435"/>
        <w:rPr>
          <w:rFonts w:hAnsi="宋体"/>
          <w:color w:val="000000"/>
        </w:rPr>
      </w:pPr>
      <w:r>
        <w:rPr>
          <w:rFonts w:hint="eastAsia" w:hAnsi="宋体"/>
          <w:color w:val="000000"/>
        </w:rPr>
        <w:t>本公司对上述声明的真实性负责。如有虚假，将依法承担相应责任。</w:t>
      </w: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color w:val="000000"/>
          <w:u w:val="single"/>
        </w:rPr>
      </w:pPr>
      <w:r>
        <w:rPr>
          <w:rFonts w:hint="eastAsia" w:hAnsi="宋体"/>
          <w:color w:val="000000"/>
        </w:rPr>
        <w:t>供应商公章：</w:t>
      </w:r>
    </w:p>
    <w:p>
      <w:pPr>
        <w:tabs>
          <w:tab w:val="left" w:pos="630"/>
        </w:tabs>
        <w:spacing w:line="360" w:lineRule="auto"/>
        <w:ind w:firstLine="3700" w:firstLineChars="1762"/>
        <w:rPr>
          <w:rFonts w:hAnsi="宋体"/>
          <w:color w:val="000000"/>
        </w:rPr>
      </w:pPr>
      <w:r>
        <w:rPr>
          <w:rFonts w:hint="eastAsia" w:hAnsi="宋体"/>
          <w:color w:val="000000"/>
        </w:rPr>
        <w:t>日期：</w:t>
      </w:r>
    </w:p>
    <w:p>
      <w:pPr>
        <w:tabs>
          <w:tab w:val="left" w:pos="630"/>
        </w:tabs>
        <w:spacing w:line="360" w:lineRule="auto"/>
        <w:ind w:firstLine="3700" w:firstLineChars="1762"/>
        <w:rPr>
          <w:rFonts w:hAnsi="宋体"/>
          <w:color w:val="000000"/>
        </w:rPr>
      </w:pPr>
    </w:p>
    <w:p>
      <w:pPr>
        <w:tabs>
          <w:tab w:val="left" w:pos="630"/>
        </w:tabs>
        <w:spacing w:line="360" w:lineRule="auto"/>
        <w:ind w:firstLine="3700" w:firstLineChars="1762"/>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bookmarkEnd w:id="6"/>
    <w:bookmarkEnd w:id="7"/>
    <w:p>
      <w:pPr>
        <w:spacing w:line="360" w:lineRule="auto"/>
        <w:outlineLvl w:val="1"/>
        <w:rPr>
          <w:rFonts w:hint="eastAsia" w:hAnsi="宋体" w:eastAsia="宋体" w:cs="宋体"/>
          <w:b/>
          <w:color w:val="000000"/>
          <w:szCs w:val="24"/>
          <w:lang w:eastAsia="zh-CN"/>
        </w:rPr>
      </w:pPr>
      <w:r>
        <w:rPr>
          <w:rFonts w:hint="eastAsia" w:hAnsi="宋体" w:cs="宋体"/>
          <w:b/>
          <w:color w:val="000000"/>
          <w:szCs w:val="24"/>
          <w:lang w:val="en-US" w:eastAsia="zh-CN"/>
        </w:rPr>
        <w:t>六</w:t>
      </w:r>
    </w:p>
    <w:p>
      <w:pPr>
        <w:spacing w:line="360" w:lineRule="auto"/>
        <w:jc w:val="center"/>
        <w:outlineLvl w:val="1"/>
        <w:rPr>
          <w:rFonts w:hAnsi="宋体" w:cs="宋体"/>
          <w:b/>
          <w:color w:val="000000"/>
          <w:szCs w:val="24"/>
        </w:rPr>
      </w:pPr>
      <w:r>
        <w:rPr>
          <w:rFonts w:hint="eastAsia" w:hAnsi="宋体" w:cs="宋体"/>
          <w:b/>
          <w:color w:val="000000"/>
          <w:szCs w:val="24"/>
        </w:rPr>
        <w:t>服务方案及服务承诺</w:t>
      </w:r>
    </w:p>
    <w:p>
      <w:pPr>
        <w:spacing w:line="360" w:lineRule="auto"/>
        <w:jc w:val="center"/>
        <w:outlineLvl w:val="1"/>
        <w:rPr>
          <w:rFonts w:hAnsi="宋体" w:cs="宋体"/>
          <w:b/>
          <w:color w:val="000000"/>
          <w:szCs w:val="24"/>
        </w:rPr>
      </w:pPr>
    </w:p>
    <w:p>
      <w:pPr>
        <w:spacing w:line="360" w:lineRule="auto"/>
        <w:jc w:val="center"/>
        <w:outlineLvl w:val="1"/>
        <w:rPr>
          <w:rFonts w:hAnsi="宋体" w:cs="宋体"/>
          <w:b/>
          <w:color w:val="000000"/>
          <w:szCs w:val="24"/>
        </w:rPr>
      </w:pPr>
      <w:r>
        <w:rPr>
          <w:rFonts w:hint="eastAsia" w:hAnsi="宋体" w:cs="宋体"/>
          <w:b/>
          <w:color w:val="000000"/>
          <w:szCs w:val="24"/>
        </w:rPr>
        <w:t>（供应商可自行制作格式）</w:t>
      </w:r>
    </w:p>
    <w:p>
      <w:pPr>
        <w:spacing w:line="360" w:lineRule="auto"/>
        <w:jc w:val="center"/>
        <w:outlineLvl w:val="1"/>
        <w:rPr>
          <w:rFonts w:hAnsi="宋体" w:cs="宋体"/>
          <w:b/>
          <w:color w:val="000000"/>
          <w:szCs w:val="24"/>
        </w:rPr>
      </w:pPr>
    </w:p>
    <w:p>
      <w:pPr>
        <w:spacing w:line="360" w:lineRule="auto"/>
        <w:jc w:val="left"/>
        <w:outlineLvl w:val="1"/>
        <w:rPr>
          <w:rFonts w:hint="eastAsia" w:hAnsi="宋体" w:eastAsia="宋体" w:cs="宋体"/>
          <w:b/>
          <w:color w:val="000000"/>
          <w:szCs w:val="24"/>
          <w:lang w:eastAsia="zh-CN"/>
        </w:rPr>
      </w:pPr>
      <w:r>
        <w:rPr>
          <w:rFonts w:hAnsi="宋体" w:cs="宋体"/>
          <w:b/>
          <w:color w:val="000000"/>
          <w:szCs w:val="24"/>
        </w:rPr>
        <w:br w:type="page"/>
      </w:r>
      <w:r>
        <w:rPr>
          <w:rFonts w:hint="eastAsia" w:hAnsi="宋体" w:cs="宋体"/>
          <w:b/>
          <w:color w:val="000000"/>
          <w:szCs w:val="24"/>
          <w:lang w:val="en-US" w:eastAsia="zh-CN"/>
        </w:rPr>
        <w:t>七、</w:t>
      </w:r>
    </w:p>
    <w:p>
      <w:pPr>
        <w:spacing w:line="360" w:lineRule="auto"/>
        <w:jc w:val="center"/>
        <w:rPr>
          <w:rFonts w:hAnsi="宋体"/>
          <w:b/>
          <w:bCs/>
          <w:color w:val="000000"/>
        </w:rPr>
      </w:pPr>
      <w:r>
        <w:rPr>
          <w:rFonts w:hint="eastAsia" w:hAnsi="宋体"/>
          <w:b/>
          <w:bCs/>
          <w:color w:val="000000"/>
        </w:rPr>
        <w:t>本地化服务情况一览表</w:t>
      </w:r>
    </w:p>
    <w:p>
      <w:pPr>
        <w:jc w:val="center"/>
        <w:rPr>
          <w:rFonts w:hAnsi="宋体"/>
          <w:b/>
          <w:color w:val="000000"/>
        </w:rPr>
      </w:pPr>
      <w:r>
        <w:rPr>
          <w:rFonts w:hAnsi="宋体"/>
          <w:b/>
          <w:color w:val="000000"/>
        </w:rPr>
        <w:t>（</w:t>
      </w:r>
      <w:r>
        <w:rPr>
          <w:rFonts w:hint="eastAsia" w:hAnsi="宋体"/>
          <w:b/>
          <w:color w:val="000000"/>
        </w:rPr>
        <w:t>如评标文件未作本地化服务要求，不需此件）</w:t>
      </w:r>
    </w:p>
    <w:p>
      <w:pPr>
        <w:jc w:val="center"/>
        <w:rPr>
          <w:rFonts w:hAnsi="宋体"/>
          <w:color w:val="000000"/>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134"/>
        <w:gridCol w:w="2160"/>
        <w:gridCol w:w="1800"/>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6" w:type="dxa"/>
          </w:tcPr>
          <w:p>
            <w:pPr>
              <w:jc w:val="center"/>
              <w:rPr>
                <w:rFonts w:hAnsi="宋体"/>
                <w:color w:val="000000"/>
              </w:rPr>
            </w:pPr>
            <w:r>
              <w:rPr>
                <w:rFonts w:hint="eastAsia" w:hAnsi="宋体"/>
                <w:color w:val="000000"/>
              </w:rPr>
              <w:t>供应商全称</w:t>
            </w:r>
          </w:p>
        </w:tc>
        <w:tc>
          <w:tcPr>
            <w:tcW w:w="7665" w:type="dxa"/>
            <w:gridSpan w:val="4"/>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926" w:type="dxa"/>
            <w:vAlign w:val="center"/>
          </w:tcPr>
          <w:p>
            <w:pPr>
              <w:jc w:val="center"/>
              <w:rPr>
                <w:rFonts w:hAnsi="宋体"/>
                <w:color w:val="000000"/>
              </w:rPr>
            </w:pPr>
            <w:r>
              <w:rPr>
                <w:rFonts w:hint="eastAsia" w:hAnsi="宋体"/>
                <w:color w:val="000000"/>
              </w:rPr>
              <w:t>本地化服务形式</w:t>
            </w:r>
          </w:p>
        </w:tc>
        <w:tc>
          <w:tcPr>
            <w:tcW w:w="7665" w:type="dxa"/>
            <w:gridSpan w:val="4"/>
            <w:vAlign w:val="center"/>
          </w:tcPr>
          <w:p>
            <w:pPr>
              <w:rPr>
                <w:rFonts w:hAnsi="宋体"/>
                <w:color w:val="000000"/>
              </w:rPr>
            </w:pPr>
            <w:r>
              <w:rPr>
                <w:rFonts w:hint="eastAsia" w:hAnsi="宋体"/>
                <w:color w:val="000000"/>
              </w:rPr>
              <w:t xml:space="preserve">□ 在本地具有固定的办公场所及人员  </w:t>
            </w:r>
          </w:p>
          <w:p>
            <w:pPr>
              <w:rPr>
                <w:rFonts w:hAnsi="宋体"/>
                <w:color w:val="000000"/>
              </w:rPr>
            </w:pPr>
            <w:r>
              <w:rPr>
                <w:rFonts w:hint="eastAsia" w:hAnsi="宋体"/>
                <w:color w:val="000000"/>
              </w:rPr>
              <w:t>□ 在本地注册成立</w:t>
            </w:r>
          </w:p>
          <w:p>
            <w:pPr>
              <w:rPr>
                <w:rFonts w:hAnsi="宋体"/>
                <w:color w:val="000000"/>
              </w:rPr>
            </w:pPr>
            <w:r>
              <w:rPr>
                <w:rFonts w:hint="eastAsia" w:hAnsi="宋体"/>
                <w:color w:val="000000"/>
              </w:rPr>
              <w:t>□ 承诺成交即设立本地化服务机构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591" w:type="dxa"/>
            <w:gridSpan w:val="5"/>
            <w:vAlign w:val="center"/>
          </w:tcPr>
          <w:p>
            <w:pPr>
              <w:rPr>
                <w:rFonts w:hAnsi="宋体"/>
                <w:color w:val="000000"/>
              </w:rPr>
            </w:pPr>
            <w:r>
              <w:rPr>
                <w:rFonts w:hint="eastAsia" w:hAnsi="宋体"/>
                <w:color w:val="000000"/>
              </w:rPr>
              <w:t>以下本地注册的公司无需填写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926" w:type="dxa"/>
            <w:vAlign w:val="center"/>
          </w:tcPr>
          <w:p>
            <w:pPr>
              <w:jc w:val="center"/>
              <w:rPr>
                <w:rFonts w:hAnsi="宋体"/>
                <w:color w:val="000000"/>
              </w:rPr>
            </w:pPr>
            <w:r>
              <w:rPr>
                <w:rFonts w:hint="eastAsia" w:hAnsi="宋体"/>
                <w:color w:val="000000"/>
              </w:rPr>
              <w:t>本地化服务地点及联系方式</w:t>
            </w:r>
          </w:p>
        </w:tc>
        <w:tc>
          <w:tcPr>
            <w:tcW w:w="1134" w:type="dxa"/>
            <w:vAlign w:val="center"/>
          </w:tcPr>
          <w:p>
            <w:pPr>
              <w:jc w:val="center"/>
              <w:rPr>
                <w:rFonts w:hAnsi="宋体"/>
                <w:color w:val="000000"/>
              </w:rPr>
            </w:pPr>
          </w:p>
        </w:tc>
        <w:tc>
          <w:tcPr>
            <w:tcW w:w="2160" w:type="dxa"/>
            <w:vAlign w:val="center"/>
          </w:tcPr>
          <w:p>
            <w:pPr>
              <w:jc w:val="center"/>
              <w:rPr>
                <w:rFonts w:hAnsi="宋体"/>
                <w:color w:val="000000"/>
              </w:rPr>
            </w:pPr>
          </w:p>
        </w:tc>
        <w:tc>
          <w:tcPr>
            <w:tcW w:w="1800" w:type="dxa"/>
            <w:vAlign w:val="center"/>
          </w:tcPr>
          <w:p>
            <w:pPr>
              <w:jc w:val="center"/>
              <w:rPr>
                <w:rFonts w:hAnsi="宋体"/>
                <w:color w:val="000000"/>
              </w:rPr>
            </w:pPr>
            <w:r>
              <w:rPr>
                <w:rFonts w:hint="eastAsia" w:hAnsi="宋体"/>
                <w:color w:val="000000"/>
              </w:rPr>
              <w:t>负责人及联系方式（附身份证号码）</w:t>
            </w:r>
          </w:p>
        </w:tc>
        <w:tc>
          <w:tcPr>
            <w:tcW w:w="2571" w:type="dxa"/>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0" w:hRule="atLeast"/>
          <w:jc w:val="center"/>
        </w:trPr>
        <w:tc>
          <w:tcPr>
            <w:tcW w:w="9591" w:type="dxa"/>
            <w:gridSpan w:val="5"/>
          </w:tcPr>
          <w:p>
            <w:pPr>
              <w:rPr>
                <w:rFonts w:hAnsi="宋体"/>
                <w:color w:val="000000"/>
              </w:rPr>
            </w:pPr>
            <w:r>
              <w:rPr>
                <w:rFonts w:hint="eastAsia" w:hAnsi="宋体"/>
                <w:color w:val="000000"/>
              </w:rPr>
              <w:t>服务人员名单及联系方式（附身份证号码）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9591" w:type="dxa"/>
            <w:gridSpan w:val="5"/>
          </w:tcPr>
          <w:p>
            <w:pPr>
              <w:rPr>
                <w:rFonts w:hAnsi="宋体"/>
                <w:color w:val="000000"/>
              </w:rPr>
            </w:pPr>
            <w:r>
              <w:rPr>
                <w:rFonts w:hint="eastAsia" w:hAnsi="宋体"/>
                <w:color w:val="000000"/>
              </w:rPr>
              <w:t>其他有关证明文件说明（如营业执照等，如有）：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1" w:type="dxa"/>
            <w:gridSpan w:val="5"/>
          </w:tcPr>
          <w:p>
            <w:pPr>
              <w:rPr>
                <w:rFonts w:hAnsi="宋体"/>
                <w:color w:val="000000"/>
              </w:rPr>
            </w:pPr>
            <w:r>
              <w:rPr>
                <w:rFonts w:hint="eastAsia" w:hAnsi="宋体"/>
                <w:color w:val="000000"/>
              </w:rPr>
              <w:t>备注：具有合作伙伴的应填写合作伙伴的相关资料。</w:t>
            </w:r>
          </w:p>
        </w:tc>
      </w:tr>
    </w:tbl>
    <w:p>
      <w:pPr>
        <w:rPr>
          <w:rFonts w:hAnsi="宋体"/>
          <w:color w:val="000000"/>
        </w:rPr>
      </w:pPr>
    </w:p>
    <w:p>
      <w:pPr>
        <w:rPr>
          <w:rFonts w:hAnsi="宋体"/>
          <w:color w:val="000000"/>
        </w:rPr>
      </w:pPr>
      <w:r>
        <w:rPr>
          <w:rFonts w:hint="eastAsia" w:hAnsi="宋体"/>
          <w:color w:val="000000"/>
        </w:rPr>
        <w:t>供应商公章：</w:t>
      </w:r>
    </w:p>
    <w:p>
      <w:pPr>
        <w:jc w:val="center"/>
        <w:rPr>
          <w:rFonts w:hAnsi="宋体" w:cs="宋体"/>
          <w:b/>
          <w:color w:val="000000"/>
          <w:szCs w:val="24"/>
        </w:rPr>
      </w:pPr>
    </w:p>
    <w:p>
      <w:pPr>
        <w:jc w:val="center"/>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r>
        <w:rPr>
          <w:rFonts w:hint="eastAsia" w:hAnsi="宋体" w:cs="宋体"/>
          <w:b/>
          <w:color w:val="000000"/>
          <w:szCs w:val="24"/>
          <w:lang w:val="en-US" w:eastAsia="zh-CN"/>
        </w:rPr>
        <w:t>八、</w:t>
      </w:r>
      <w:r>
        <w:rPr>
          <w:rFonts w:hint="eastAsia" w:hAnsi="宋体" w:cs="宋体"/>
          <w:b/>
          <w:color w:val="000000"/>
          <w:szCs w:val="24"/>
        </w:rPr>
        <w:t xml:space="preserve">       </w:t>
      </w:r>
    </w:p>
    <w:p>
      <w:pPr>
        <w:jc w:val="center"/>
        <w:rPr>
          <w:rFonts w:hAnsi="宋体" w:cs="宋体"/>
          <w:b/>
          <w:color w:val="000000"/>
          <w:szCs w:val="24"/>
        </w:rPr>
      </w:pPr>
      <w:r>
        <w:rPr>
          <w:rFonts w:hint="eastAsia" w:hAnsi="宋体" w:cs="宋体"/>
          <w:b/>
          <w:color w:val="000000"/>
          <w:szCs w:val="24"/>
        </w:rPr>
        <w:t>其他资料</w:t>
      </w:r>
    </w:p>
    <w:p>
      <w:pPr>
        <w:spacing w:line="360" w:lineRule="auto"/>
        <w:ind w:firstLine="420" w:firstLineChars="200"/>
        <w:rPr>
          <w:rFonts w:hAnsi="宋体"/>
          <w:color w:val="000000"/>
          <w:kern w:val="2"/>
          <w:szCs w:val="24"/>
        </w:rPr>
      </w:pPr>
      <w:r>
        <w:rPr>
          <w:rFonts w:hint="eastAsia" w:hAnsi="宋体"/>
          <w:color w:val="000000"/>
          <w:kern w:val="2"/>
          <w:szCs w:val="24"/>
        </w:rPr>
        <w:t>根据项目情况提供如下文件：</w:t>
      </w:r>
    </w:p>
    <w:p>
      <w:pPr>
        <w:spacing w:line="360" w:lineRule="auto"/>
        <w:ind w:firstLine="420" w:firstLineChars="200"/>
        <w:rPr>
          <w:rFonts w:hAnsi="宋体"/>
          <w:szCs w:val="24"/>
        </w:rPr>
      </w:pPr>
      <w:r>
        <w:rPr>
          <w:rFonts w:hint="eastAsia" w:hAnsi="宋体"/>
          <w:szCs w:val="24"/>
        </w:rPr>
        <w:t>1、法人代表或代理人（授权委托书）。</w:t>
      </w:r>
    </w:p>
    <w:p>
      <w:pPr>
        <w:spacing w:line="360" w:lineRule="auto"/>
        <w:ind w:firstLine="420" w:firstLineChars="200"/>
        <w:rPr>
          <w:rFonts w:hAnsi="宋体"/>
          <w:szCs w:val="24"/>
        </w:rPr>
      </w:pPr>
      <w:r>
        <w:rPr>
          <w:rFonts w:hint="eastAsia" w:hAnsi="宋体"/>
          <w:szCs w:val="24"/>
        </w:rPr>
        <w:t>2、供应商单位营业执照、资质证书、企业法人代码证书、税务登记证等有关资料复印件及上述综合评分资料、人员配备、服务方案、报价资料等，打印盖章装订成册。</w:t>
      </w:r>
    </w:p>
    <w:p>
      <w:pPr>
        <w:spacing w:line="360" w:lineRule="auto"/>
        <w:ind w:firstLine="420" w:firstLineChars="200"/>
        <w:rPr>
          <w:rFonts w:hAnsi="宋体"/>
          <w:szCs w:val="24"/>
        </w:rPr>
      </w:pPr>
      <w:r>
        <w:rPr>
          <w:rFonts w:hint="eastAsia" w:hAnsi="宋体"/>
          <w:szCs w:val="24"/>
        </w:rPr>
        <w:t>3、评标文件要求及供应商认为需要提供的资料。</w:t>
      </w:r>
    </w:p>
    <w:p>
      <w:pPr>
        <w:spacing w:line="360" w:lineRule="auto"/>
        <w:ind w:firstLine="420" w:firstLineChars="200"/>
        <w:rPr>
          <w:rFonts w:hAnsi="宋体"/>
          <w:szCs w:val="24"/>
        </w:rPr>
      </w:pPr>
      <w:r>
        <w:rPr>
          <w:rFonts w:hint="eastAsia" w:hAnsi="宋体"/>
          <w:szCs w:val="24"/>
        </w:rPr>
        <w:t>4、供应商在规定时间密封送达。</w:t>
      </w:r>
    </w:p>
    <w:p>
      <w:pPr>
        <w:spacing w:line="360" w:lineRule="auto"/>
        <w:ind w:firstLine="420" w:firstLineChars="200"/>
        <w:rPr>
          <w:rFonts w:hAnsi="宋体"/>
          <w:color w:val="000000"/>
          <w:kern w:val="2"/>
          <w:szCs w:val="24"/>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jc w:val="center"/>
        <w:rPr>
          <w:rFonts w:hint="eastAsia" w:hAnsi="宋体"/>
          <w:b/>
          <w:color w:val="000000"/>
          <w:sz w:val="32"/>
          <w:szCs w:val="32"/>
          <w:lang w:val="en-US" w:eastAsia="zh-CN"/>
        </w:rPr>
      </w:pPr>
      <w:bookmarkStart w:id="8" w:name="OLE_LINK3"/>
      <w:r>
        <w:rPr>
          <w:rFonts w:hint="eastAsia" w:hAnsi="宋体"/>
          <w:b/>
          <w:color w:val="000000"/>
          <w:sz w:val="32"/>
          <w:szCs w:val="32"/>
          <w:lang w:val="en-US" w:eastAsia="zh-CN"/>
        </w:rPr>
        <w:t>采购项目需求表</w:t>
      </w:r>
      <w:bookmarkStart w:id="12" w:name="_GoBack"/>
      <w:bookmarkEnd w:id="12"/>
    </w:p>
    <w:bookmarkEnd w:id="8"/>
    <w:p>
      <w:pPr>
        <w:jc w:val="center"/>
        <w:rPr>
          <w:rFonts w:hint="default" w:hAnsi="宋体"/>
          <w:b/>
          <w:color w:val="000000"/>
          <w:lang w:val="en-US" w:eastAsia="zh-CN"/>
        </w:rPr>
      </w:pPr>
    </w:p>
    <w:tbl>
      <w:tblPr>
        <w:tblStyle w:val="20"/>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47"/>
        <w:gridCol w:w="7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jc w:val="center"/>
              <w:rPr>
                <w:rFonts w:hAnsi="宋体"/>
                <w:b/>
                <w:color w:val="000000"/>
              </w:rPr>
            </w:pPr>
          </w:p>
        </w:tc>
        <w:tc>
          <w:tcPr>
            <w:tcW w:w="1447" w:type="dxa"/>
            <w:vAlign w:val="center"/>
          </w:tcPr>
          <w:p>
            <w:pPr>
              <w:jc w:val="center"/>
              <w:rPr>
                <w:rFonts w:hAnsi="宋体"/>
                <w:b/>
                <w:color w:val="000000"/>
              </w:rPr>
            </w:pPr>
            <w:r>
              <w:rPr>
                <w:rFonts w:hint="eastAsia" w:hAnsi="宋体"/>
                <w:b/>
                <w:color w:val="000000"/>
              </w:rPr>
              <w:t>内容</w:t>
            </w:r>
          </w:p>
        </w:tc>
        <w:tc>
          <w:tcPr>
            <w:tcW w:w="7223" w:type="dxa"/>
            <w:vAlign w:val="center"/>
          </w:tcPr>
          <w:p>
            <w:pPr>
              <w:pStyle w:val="42"/>
              <w:widowControl w:val="0"/>
              <w:spacing w:before="0" w:beforeAutospacing="0" w:after="0" w:afterAutospacing="0"/>
              <w:rPr>
                <w:bCs w:val="0"/>
                <w:color w:val="000000"/>
                <w:kern w:val="2"/>
                <w:sz w:val="24"/>
                <w:szCs w:val="20"/>
              </w:rPr>
            </w:pPr>
            <w:r>
              <w:rPr>
                <w:rFonts w:hint="eastAsia"/>
                <w:bCs w:val="0"/>
                <w:color w:val="000000"/>
                <w:kern w:val="2"/>
                <w:sz w:val="24"/>
                <w:szCs w:val="2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jc w:val="center"/>
              <w:rPr>
                <w:rFonts w:hAnsi="宋体"/>
                <w:bCs/>
                <w:color w:val="000000" w:themeColor="text1"/>
                <w:shd w:val="clear" w:color="auto" w:fill="auto"/>
                <w14:textFill>
                  <w14:solidFill>
                    <w14:schemeClr w14:val="tx1"/>
                  </w14:solidFill>
                </w14:textFill>
              </w:rPr>
            </w:pPr>
            <w:r>
              <w:rPr>
                <w:rFonts w:hint="eastAsia" w:hAnsi="宋体"/>
                <w:bCs/>
                <w:color w:val="000000" w:themeColor="text1"/>
                <w:shd w:val="clear" w:color="auto" w:fill="auto"/>
                <w14:textFill>
                  <w14:solidFill>
                    <w14:schemeClr w14:val="tx1"/>
                  </w14:solidFill>
                </w14:textFill>
              </w:rPr>
              <w:t>1</w:t>
            </w:r>
          </w:p>
        </w:tc>
        <w:tc>
          <w:tcPr>
            <w:tcW w:w="1447" w:type="dxa"/>
            <w:vAlign w:val="center"/>
          </w:tcPr>
          <w:p>
            <w:pPr>
              <w:jc w:val="center"/>
              <w:rPr>
                <w:rFonts w:hint="default" w:hAnsi="宋体" w:eastAsia="宋体"/>
                <w:bCs/>
                <w:color w:val="000000" w:themeColor="text1"/>
                <w:highlight w:val="yellow"/>
                <w:shd w:val="clear" w:color="auto" w:fill="auto"/>
                <w:lang w:val="en-US" w:eastAsia="zh-CN"/>
                <w14:textFill>
                  <w14:solidFill>
                    <w14:schemeClr w14:val="tx1"/>
                  </w14:solidFill>
                </w14:textFill>
              </w:rPr>
            </w:pPr>
            <w:r>
              <w:rPr>
                <w:rFonts w:hint="eastAsia"/>
                <w:lang w:val="en-US" w:eastAsia="zh-CN"/>
              </w:rPr>
              <w:t>项目名称</w:t>
            </w:r>
          </w:p>
        </w:tc>
        <w:tc>
          <w:tcPr>
            <w:tcW w:w="7223" w:type="dxa"/>
            <w:vAlign w:val="center"/>
          </w:tcPr>
          <w:p>
            <w:pPr>
              <w:ind w:firstLine="480" w:firstLineChars="200"/>
              <w:jc w:val="left"/>
              <w:rPr>
                <w:rFonts w:hint="default"/>
                <w:b w:val="0"/>
                <w:bCs w:val="0"/>
                <w:color w:val="000000" w:themeColor="text1"/>
                <w:sz w:val="24"/>
                <w:szCs w:val="18"/>
                <w:shd w:val="clear" w:color="auto" w:fill="auto"/>
                <w:lang w:val="en-US"/>
                <w14:textFill>
                  <w14:solidFill>
                    <w14:schemeClr w14:val="tx1"/>
                  </w14:solidFill>
                </w14:textFill>
              </w:rPr>
            </w:pPr>
            <w:r>
              <w:rPr>
                <w:rFonts w:hint="eastAsia"/>
                <w:color w:val="000000" w:themeColor="text1"/>
                <w:sz w:val="24"/>
                <w:szCs w:val="24"/>
                <w:shd w:val="clear" w:color="auto" w:fill="auto"/>
                <w:lang w:val="en-US" w:eastAsia="zh-CN"/>
                <w14:textFill>
                  <w14:solidFill>
                    <w14:schemeClr w14:val="tx1"/>
                  </w14:solidFill>
                </w14:textFill>
              </w:rPr>
              <w:t>2025年合经区</w:t>
            </w:r>
            <w:r>
              <w:rPr>
                <w:rFonts w:hint="eastAsia"/>
                <w:color w:val="000000" w:themeColor="text1"/>
                <w:sz w:val="24"/>
                <w:szCs w:val="24"/>
                <w:shd w:val="clear" w:color="auto" w:fill="auto"/>
                <w14:textFill>
                  <w14:solidFill>
                    <w14:schemeClr w14:val="tx1"/>
                  </w14:solidFill>
                </w14:textFill>
              </w:rPr>
              <w:t>公用公司</w:t>
            </w:r>
            <w:r>
              <w:rPr>
                <w:rFonts w:hint="eastAsia"/>
                <w:color w:val="000000" w:themeColor="text1"/>
                <w:sz w:val="24"/>
                <w:szCs w:val="24"/>
                <w:shd w:val="clear" w:color="auto" w:fill="auto"/>
                <w:lang w:val="en-US" w:eastAsia="zh-CN"/>
                <w14:textFill>
                  <w14:solidFill>
                    <w14:schemeClr w14:val="tx1"/>
                  </w14:solidFill>
                </w14:textFill>
              </w:rPr>
              <w:t>桥梁、隧道设施巡检、常规性检测服务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jc w:val="center"/>
              <w:rPr>
                <w:rFonts w:hAnsi="宋体"/>
                <w:bCs/>
                <w:color w:val="000000" w:themeColor="text1"/>
                <w:shd w:val="clear" w:color="auto" w:fill="auto"/>
                <w14:textFill>
                  <w14:solidFill>
                    <w14:schemeClr w14:val="tx1"/>
                  </w14:solidFill>
                </w14:textFill>
              </w:rPr>
            </w:pPr>
            <w:r>
              <w:rPr>
                <w:rFonts w:hint="eastAsia" w:hAnsi="宋体"/>
                <w:bCs/>
                <w:color w:val="000000" w:themeColor="text1"/>
                <w:shd w:val="clear" w:color="auto" w:fill="auto"/>
                <w14:textFill>
                  <w14:solidFill>
                    <w14:schemeClr w14:val="tx1"/>
                  </w14:solidFill>
                </w14:textFill>
              </w:rPr>
              <w:t>2</w:t>
            </w:r>
          </w:p>
        </w:tc>
        <w:tc>
          <w:tcPr>
            <w:tcW w:w="1447" w:type="dxa"/>
            <w:vAlign w:val="center"/>
          </w:tcPr>
          <w:p>
            <w:pPr>
              <w:jc w:val="center"/>
              <w:rPr>
                <w:rFonts w:hint="eastAsia" w:hAnsi="宋体" w:eastAsia="宋体"/>
                <w:color w:val="000000" w:themeColor="text1"/>
                <w:sz w:val="21"/>
                <w:szCs w:val="21"/>
                <w:highlight w:val="yellow"/>
                <w:shd w:val="clear" w:color="auto" w:fill="auto"/>
                <w:lang w:eastAsia="zh-CN"/>
                <w14:textFill>
                  <w14:solidFill>
                    <w14:schemeClr w14:val="tx1"/>
                  </w14:solidFill>
                </w14:textFill>
              </w:rPr>
            </w:pPr>
            <w:r>
              <w:rPr>
                <w:rFonts w:hint="eastAsia"/>
              </w:rPr>
              <w:t>项目</w:t>
            </w:r>
            <w:r>
              <w:rPr>
                <w:rFonts w:hint="eastAsia"/>
                <w:lang w:val="en-US" w:eastAsia="zh-CN"/>
              </w:rPr>
              <w:t>概况</w:t>
            </w:r>
          </w:p>
        </w:tc>
        <w:tc>
          <w:tcPr>
            <w:tcW w:w="7223" w:type="dxa"/>
            <w:vAlign w:val="center"/>
          </w:tcPr>
          <w:p>
            <w:pPr>
              <w:spacing w:line="360" w:lineRule="auto"/>
              <w:rPr>
                <w:rFonts w:hint="default" w:eastAsia="宋体"/>
                <w:b w:val="0"/>
                <w:bCs w:val="0"/>
                <w:color w:val="000000" w:themeColor="text1"/>
                <w:sz w:val="24"/>
                <w:szCs w:val="24"/>
                <w:shd w:val="clear" w:color="auto" w:fill="auto"/>
                <w:lang w:val="en-US" w:eastAsia="zh-CN"/>
                <w14:textFill>
                  <w14:solidFill>
                    <w14:schemeClr w14:val="tx1"/>
                  </w14:solidFill>
                </w14:textFill>
              </w:rPr>
            </w:pPr>
            <w:r>
              <w:rPr>
                <w:rFonts w:hint="eastAsia"/>
                <w:b w:val="0"/>
                <w:bCs w:val="0"/>
                <w:color w:val="000000" w:themeColor="text1"/>
                <w:sz w:val="24"/>
                <w:szCs w:val="24"/>
                <w:shd w:val="clear" w:color="auto" w:fill="auto"/>
                <w14:textFill>
                  <w14:solidFill>
                    <w14:schemeClr w14:val="tx1"/>
                  </w14:solidFill>
                </w14:textFill>
              </w:rPr>
              <w:t>主要为经开区</w:t>
            </w:r>
            <w:r>
              <w:rPr>
                <w:rFonts w:hint="eastAsia"/>
                <w:b w:val="0"/>
                <w:bCs w:val="0"/>
                <w:color w:val="000000" w:themeColor="text1"/>
                <w:sz w:val="24"/>
                <w:szCs w:val="24"/>
                <w:shd w:val="clear" w:color="auto" w:fill="auto"/>
                <w:lang w:val="en-US" w:eastAsia="zh-CN"/>
                <w14:textFill>
                  <w14:solidFill>
                    <w14:schemeClr w14:val="tx1"/>
                  </w14:solidFill>
                </w14:textFill>
              </w:rPr>
              <w:t>南区、北区</w:t>
            </w:r>
            <w:r>
              <w:rPr>
                <w:rFonts w:hint="eastAsia" w:ascii="宋体" w:hAnsi="宋体" w:eastAsia="宋体"/>
                <w:b w:val="0"/>
                <w:bCs/>
                <w:sz w:val="24"/>
                <w:szCs w:val="18"/>
              </w:rPr>
              <w:t>现有城市桥梁</w:t>
            </w:r>
            <w:r>
              <w:rPr>
                <w:rFonts w:hint="eastAsia" w:hAnsi="宋体"/>
                <w:b w:val="0"/>
                <w:bCs/>
                <w:sz w:val="24"/>
                <w:szCs w:val="18"/>
                <w:lang w:val="en-US" w:eastAsia="zh-CN"/>
              </w:rPr>
              <w:t>59</w:t>
            </w:r>
            <w:r>
              <w:rPr>
                <w:rFonts w:hint="eastAsia" w:ascii="宋体" w:hAnsi="宋体" w:eastAsia="宋体"/>
                <w:b w:val="0"/>
                <w:bCs/>
                <w:sz w:val="24"/>
                <w:szCs w:val="18"/>
              </w:rPr>
              <w:t>座，其中人行天桥</w:t>
            </w:r>
            <w:r>
              <w:rPr>
                <w:rFonts w:hint="eastAsia" w:hAnsi="宋体"/>
                <w:b w:val="0"/>
                <w:bCs/>
                <w:sz w:val="24"/>
                <w:szCs w:val="18"/>
                <w:lang w:val="en-US" w:eastAsia="zh-CN"/>
              </w:rPr>
              <w:t>23</w:t>
            </w:r>
            <w:r>
              <w:rPr>
                <w:rFonts w:hint="eastAsia" w:ascii="宋体" w:hAnsi="宋体" w:eastAsia="宋体"/>
                <w:b w:val="0"/>
                <w:bCs/>
                <w:sz w:val="24"/>
                <w:szCs w:val="18"/>
              </w:rPr>
              <w:t>座，</w:t>
            </w:r>
            <w:r>
              <w:rPr>
                <w:rFonts w:hint="eastAsia" w:ascii="宋体" w:hAnsi="宋体" w:eastAsia="宋体"/>
                <w:b w:val="0"/>
                <w:bCs/>
                <w:sz w:val="24"/>
                <w:szCs w:val="18"/>
                <w:lang w:val="en-US" w:eastAsia="zh-CN"/>
              </w:rPr>
              <w:t>上跨、下穿桥</w:t>
            </w:r>
            <w:r>
              <w:rPr>
                <w:rFonts w:hint="eastAsia" w:hAnsi="宋体"/>
                <w:b w:val="0"/>
                <w:bCs/>
                <w:sz w:val="24"/>
                <w:szCs w:val="18"/>
                <w:lang w:val="en-US" w:eastAsia="zh-CN"/>
              </w:rPr>
              <w:t>35</w:t>
            </w:r>
            <w:r>
              <w:rPr>
                <w:rFonts w:hint="eastAsia" w:ascii="宋体" w:hAnsi="宋体" w:eastAsia="宋体"/>
                <w:b w:val="0"/>
                <w:bCs/>
                <w:sz w:val="24"/>
                <w:szCs w:val="18"/>
              </w:rPr>
              <w:t>座</w:t>
            </w:r>
            <w:r>
              <w:rPr>
                <w:rFonts w:hint="eastAsia" w:ascii="宋体" w:hAnsi="宋体" w:eastAsia="宋体"/>
                <w:b w:val="0"/>
                <w:bCs/>
                <w:sz w:val="24"/>
                <w:szCs w:val="18"/>
                <w:lang w:eastAsia="zh-CN"/>
              </w:rPr>
              <w:t>（</w:t>
            </w:r>
            <w:r>
              <w:rPr>
                <w:rFonts w:hint="eastAsia" w:ascii="宋体" w:hAnsi="宋体" w:eastAsia="宋体"/>
                <w:b w:val="0"/>
                <w:bCs/>
                <w:sz w:val="24"/>
                <w:szCs w:val="18"/>
                <w:lang w:val="en-US" w:eastAsia="zh-CN"/>
              </w:rPr>
              <w:t>含跨河桥、跨铁路桥</w:t>
            </w:r>
            <w:r>
              <w:rPr>
                <w:rFonts w:hint="eastAsia" w:ascii="宋体" w:hAnsi="宋体" w:eastAsia="宋体"/>
                <w:b w:val="0"/>
                <w:bCs/>
                <w:sz w:val="24"/>
                <w:szCs w:val="18"/>
                <w:lang w:eastAsia="zh-CN"/>
              </w:rPr>
              <w:t>）</w:t>
            </w:r>
            <w:r>
              <w:rPr>
                <w:rFonts w:hint="eastAsia" w:ascii="宋体" w:hAnsi="宋体" w:eastAsia="宋体"/>
                <w:b w:val="0"/>
                <w:bCs/>
                <w:sz w:val="24"/>
                <w:szCs w:val="18"/>
              </w:rPr>
              <w:t>，</w:t>
            </w:r>
            <w:r>
              <w:rPr>
                <w:rFonts w:hint="eastAsia" w:ascii="宋体" w:hAnsi="宋体" w:eastAsia="宋体"/>
                <w:b w:val="0"/>
                <w:bCs/>
                <w:sz w:val="24"/>
                <w:szCs w:val="18"/>
                <w:lang w:val="en-US" w:eastAsia="zh-CN"/>
              </w:rPr>
              <w:t>隧</w:t>
            </w:r>
            <w:r>
              <w:rPr>
                <w:rFonts w:hint="eastAsia" w:ascii="宋体" w:hAnsi="宋体" w:eastAsia="宋体"/>
                <w:b w:val="0"/>
                <w:bCs/>
                <w:sz w:val="24"/>
                <w:szCs w:val="18"/>
              </w:rPr>
              <w:t>道1座</w:t>
            </w:r>
            <w:r>
              <w:rPr>
                <w:rFonts w:hint="eastAsia" w:ascii="宋体" w:hAnsi="宋体" w:eastAsia="宋体"/>
                <w:b w:val="0"/>
                <w:bCs/>
                <w:sz w:val="24"/>
                <w:szCs w:val="18"/>
                <w:lang w:eastAsia="zh-CN"/>
              </w:rPr>
              <w:t>。</w:t>
            </w:r>
            <w:r>
              <w:rPr>
                <w:rFonts w:hint="eastAsia" w:ascii="宋体" w:hAnsi="宋体" w:eastAsia="宋体"/>
                <w:b w:val="0"/>
                <w:bCs/>
                <w:sz w:val="24"/>
                <w:szCs w:val="18"/>
              </w:rPr>
              <w:t>为及时掌握桥梁的使用状况，提供科学养护依据，根据《城市桥梁养护技术标准》《城市桥梁检测与评定技术规范》《合肥市市政设施管理绩效考核办法》等及</w:t>
            </w:r>
            <w:r>
              <w:rPr>
                <w:rFonts w:hint="eastAsia" w:hAnsi="宋体"/>
                <w:b w:val="0"/>
                <w:bCs/>
                <w:sz w:val="24"/>
                <w:szCs w:val="18"/>
                <w:lang w:val="en-US" w:eastAsia="zh-CN"/>
              </w:rPr>
              <w:t>经开</w:t>
            </w:r>
            <w:r>
              <w:rPr>
                <w:rFonts w:hint="eastAsia" w:ascii="宋体" w:hAnsi="宋体" w:eastAsia="宋体"/>
                <w:b w:val="0"/>
                <w:bCs/>
                <w:sz w:val="24"/>
                <w:szCs w:val="18"/>
              </w:rPr>
              <w:t>区实际，开展桥梁经常性检查、定期常规检测，对存在病害提出养护需求，配合</w:t>
            </w:r>
            <w:r>
              <w:rPr>
                <w:rFonts w:hint="eastAsia" w:ascii="宋体" w:hAnsi="宋体" w:eastAsia="宋体"/>
                <w:b w:val="0"/>
                <w:bCs/>
                <w:sz w:val="24"/>
                <w:szCs w:val="18"/>
                <w:lang w:eastAsia="zh-CN"/>
              </w:rPr>
              <w:t>采购人</w:t>
            </w:r>
            <w:r>
              <w:rPr>
                <w:rFonts w:hint="eastAsia" w:ascii="宋体" w:hAnsi="宋体" w:eastAsia="宋体"/>
                <w:b w:val="0"/>
                <w:bCs/>
                <w:sz w:val="24"/>
                <w:szCs w:val="18"/>
              </w:rPr>
              <w:t>开展突发事件应急处置，并提供相关技术支持等</w:t>
            </w:r>
            <w:r>
              <w:rPr>
                <w:rFonts w:hint="eastAsia" w:ascii="宋体" w:hAnsi="宋体" w:eastAsia="宋体"/>
                <w:b w:val="0"/>
                <w:bCs/>
                <w:sz w:val="24"/>
                <w:szCs w:val="18"/>
                <w:lang w:eastAsia="zh-CN"/>
              </w:rPr>
              <w:t>。</w:t>
            </w:r>
            <w:r>
              <w:rPr>
                <w:rFonts w:hint="eastAsia" w:hAnsi="宋体"/>
                <w:b w:val="0"/>
                <w:bCs/>
                <w:sz w:val="24"/>
                <w:szCs w:val="18"/>
                <w:lang w:val="en-US" w:eastAsia="zh-CN"/>
              </w:rPr>
              <w:t>月巡检、</w:t>
            </w:r>
            <w:r>
              <w:rPr>
                <w:rFonts w:hint="eastAsia"/>
                <w:color w:val="000000" w:themeColor="text1"/>
                <w:sz w:val="24"/>
                <w:szCs w:val="24"/>
                <w:shd w:val="clear" w:color="auto" w:fill="auto"/>
                <w:lang w:val="en-US" w:eastAsia="zh-CN"/>
                <w14:textFill>
                  <w14:solidFill>
                    <w14:schemeClr w14:val="tx1"/>
                  </w14:solidFill>
                </w14:textFill>
              </w:rPr>
              <w:t>常规性检测费用</w:t>
            </w:r>
            <w:r>
              <w:rPr>
                <w:rFonts w:hint="eastAsia"/>
                <w:b w:val="0"/>
                <w:bCs w:val="0"/>
                <w:color w:val="000000" w:themeColor="text1"/>
                <w:sz w:val="24"/>
                <w:szCs w:val="24"/>
                <w:shd w:val="clear" w:color="auto" w:fill="auto"/>
                <w:lang w:val="en-US" w:eastAsia="zh-CN"/>
                <w14:textFill>
                  <w14:solidFill>
                    <w14:schemeClr w14:val="tx1"/>
                  </w14:solidFill>
                </w14:textFill>
              </w:rPr>
              <w:t>不超过28.8万元，检测过程中养护数量调整服务费用不变。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jc w:val="center"/>
              <w:rPr>
                <w:rFonts w:hAnsi="宋体"/>
                <w:bCs/>
                <w:color w:val="000000" w:themeColor="text1"/>
                <w:shd w:val="clear" w:color="auto" w:fill="auto"/>
                <w14:textFill>
                  <w14:solidFill>
                    <w14:schemeClr w14:val="tx1"/>
                  </w14:solidFill>
                </w14:textFill>
              </w:rPr>
            </w:pPr>
            <w:r>
              <w:rPr>
                <w:rFonts w:hint="eastAsia" w:hAnsi="宋体"/>
                <w:bCs/>
                <w:color w:val="000000" w:themeColor="text1"/>
                <w:shd w:val="clear" w:color="auto" w:fill="auto"/>
                <w:lang w:eastAsia="zh-CN"/>
                <w14:textFill>
                  <w14:solidFill>
                    <w14:schemeClr w14:val="tx1"/>
                  </w14:solidFill>
                </w14:textFill>
              </w:rPr>
              <w:t xml:space="preserve"> </w:t>
            </w:r>
            <w:r>
              <w:rPr>
                <w:rFonts w:hint="eastAsia" w:hAnsi="宋体"/>
                <w:bCs/>
                <w:color w:val="000000" w:themeColor="text1"/>
                <w:shd w:val="clear" w:color="auto" w:fill="auto"/>
                <w:lang w:val="en-US" w:eastAsia="zh-CN"/>
                <w14:textFill>
                  <w14:solidFill>
                    <w14:schemeClr w14:val="tx1"/>
                  </w14:solidFill>
                </w14:textFill>
              </w:rPr>
              <w:t xml:space="preserve">                                                                                                                                                                                                                                                                                                                                                                                                                                                                                                                                                                                                                                                                                                                                                                                                                                                                                                                                                                                                                                                                                                                                                                                                                                                                                                                                                                                                                                                                                                                                                                                                                                                                                                                                                                                                                                                                                                                                                                                                                                                                                                                                                                                                                                                                                                                                                                                                                                                                                                                                                                                                                                                                                                                                                                                                                                                                                                                                                                                                                                                                                                                                                                                                                                                                                                                                                                                                                                                                                                                                                                                                                                                                                                                                                                                                                                                                                                                                                                                                                                                                                                                                                                                                                </w:t>
            </w:r>
            <w:r>
              <w:rPr>
                <w:rFonts w:hint="eastAsia" w:hAnsi="宋体"/>
                <w:bCs/>
                <w:color w:val="000000" w:themeColor="text1"/>
                <w:shd w:val="clear" w:color="auto" w:fill="auto"/>
                <w:lang w:val="en-US" w:eastAsia="zh-CN"/>
                <w14:textFill>
                  <w14:solidFill>
                    <w14:schemeClr w14:val="tx1"/>
                  </w14:solidFill>
                </w14:textFill>
              </w:rPr>
              <w:t xml:space="preserve">                                                                                                                                                                                                                                                                                                                                                                                                                                                                                                                                                                                                                                                                                                                                                                                                                                                                                                                                                                                                                                                                                                                                                                                                                                                                                                                                                                                                                                                                                                                                                                                                                                                                                                                                                                                                                                                                                                                                                                                                                                                                                                                                                                                                                                                                                                                                                                                                                                                                                                                                                                                                                                                                                                                                                                                                                                                                                                                                                                                                                                                                                                                                                                                                                                                                                                                                                                                                                                                                                                                                                                                                                                                                                                                                                                                                                                                                                                                                                                                                                                                                                                                                                                                                                </w:t>
            </w:r>
            <w:r>
              <w:rPr>
                <w:rFonts w:hint="eastAsia" w:hAnsi="宋体"/>
                <w:bCs/>
                <w:color w:val="000000" w:themeColor="text1"/>
                <w:shd w:val="clear" w:color="auto" w:fill="auto"/>
                <w:lang w:val="en-US" w:eastAsia="zh-CN"/>
                <w14:textFill>
                  <w14:solidFill>
                    <w14:schemeClr w14:val="tx1"/>
                  </w14:solidFill>
                </w14:textFill>
              </w:rPr>
              <w:t xml:space="preserve">                                                                                                                                                                                                                                                                                                                                                                                                                                                                                                                                                                                                                                                                                                                                                                                                                                                                                                                                                                                                                                                                                                                                                                                                                                                                                                                                                                                                                                                                                                                                                                                                                                                                                                                                                                                                                                                                                                                                                                                                                                                                                                                                                                                                                                                                                                                                                                                                                                                                                                                                                                                                                                                                                                                                                                                                                </w:t>
            </w:r>
            <w:r>
              <w:rPr>
                <w:rFonts w:hint="eastAsia" w:hAnsi="宋体"/>
                <w:bCs/>
                <w:color w:val="000000" w:themeColor="text1"/>
                <w:shd w:val="clear" w:color="auto" w:fill="auto"/>
                <w14:textFill>
                  <w14:solidFill>
                    <w14:schemeClr w14:val="tx1"/>
                  </w14:solidFill>
                </w14:textFill>
              </w:rPr>
              <w:t>3</w:t>
            </w:r>
          </w:p>
        </w:tc>
        <w:tc>
          <w:tcPr>
            <w:tcW w:w="1447" w:type="dxa"/>
            <w:vAlign w:val="center"/>
          </w:tcPr>
          <w:p>
            <w:pPr>
              <w:jc w:val="center"/>
            </w:pPr>
            <w:r>
              <w:rPr>
                <w:rFonts w:hint="eastAsia"/>
              </w:rPr>
              <w:t>供应商资格</w:t>
            </w:r>
          </w:p>
        </w:tc>
        <w:tc>
          <w:tcPr>
            <w:tcW w:w="7223" w:type="dxa"/>
            <w:shd w:val="clear" w:color="auto" w:fill="auto"/>
            <w:vAlign w:val="center"/>
          </w:tcPr>
          <w:p>
            <w:pPr>
              <w:numPr>
                <w:ilvl w:val="0"/>
                <w:numId w:val="1"/>
              </w:numPr>
              <w:autoSpaceDE w:val="0"/>
              <w:autoSpaceDN w:val="0"/>
              <w:adjustRightInd w:val="0"/>
              <w:jc w:val="left"/>
              <w:rPr>
                <w:rFonts w:hint="eastAsia" w:ascii="宋体" w:hAnsi="宋体"/>
                <w:b w:val="0"/>
                <w:bCs w:val="0"/>
                <w:color w:val="000000" w:themeColor="text1"/>
                <w:sz w:val="24"/>
                <w:szCs w:val="24"/>
                <w:shd w:val="clear" w:color="auto" w:fill="auto"/>
                <w:lang w:val="en-US" w:eastAsia="zh-CN"/>
                <w14:textFill>
                  <w14:solidFill>
                    <w14:schemeClr w14:val="tx1"/>
                  </w14:solidFill>
                </w14:textFill>
              </w:rPr>
            </w:pPr>
            <w:r>
              <w:rPr>
                <w:rFonts w:hint="eastAsia" w:ascii="宋体" w:hAnsi="宋体"/>
                <w:b w:val="0"/>
                <w:bCs w:val="0"/>
                <w:color w:val="000000" w:themeColor="text1"/>
                <w:sz w:val="24"/>
                <w:szCs w:val="24"/>
                <w:shd w:val="clear" w:color="auto" w:fill="auto"/>
                <w:lang w:val="en-US" w:eastAsia="zh-CN"/>
                <w14:textFill>
                  <w14:solidFill>
                    <w14:schemeClr w14:val="tx1"/>
                  </w14:solidFill>
                </w14:textFill>
              </w:rPr>
              <w:t>①公路工程试验检测综合甲级资质或公路工程试验检测桥梁隧道工程专项资质 ②建设工程质量检测机构专项资质证书（专项资质须包括：桥梁与地下工程） ③建设工程质量检测机构综合资质证书，以上资质任选其一。</w:t>
            </w:r>
          </w:p>
          <w:p>
            <w:pPr>
              <w:numPr>
                <w:ilvl w:val="0"/>
                <w:numId w:val="1"/>
              </w:numPr>
              <w:autoSpaceDE w:val="0"/>
              <w:autoSpaceDN w:val="0"/>
              <w:adjustRightInd w:val="0"/>
              <w:jc w:val="left"/>
              <w:rPr>
                <w:rFonts w:hint="eastAsia" w:ascii="宋体" w:hAnsi="宋体"/>
                <w:b w:val="0"/>
                <w:bCs w:val="0"/>
                <w:color w:val="000000" w:themeColor="text1"/>
                <w:sz w:val="24"/>
                <w:szCs w:val="24"/>
                <w:shd w:val="clear" w:color="auto" w:fill="auto"/>
                <w:lang w:val="en-US" w:eastAsia="zh-CN"/>
                <w14:textFill>
                  <w14:solidFill>
                    <w14:schemeClr w14:val="tx1"/>
                  </w14:solidFill>
                </w14:textFill>
              </w:rPr>
            </w:pPr>
            <w:r>
              <w:rPr>
                <w:rFonts w:hint="eastAsia" w:ascii="宋体" w:hAnsi="宋体"/>
                <w:b w:val="0"/>
                <w:bCs w:val="0"/>
                <w:color w:val="000000" w:themeColor="text1"/>
                <w:sz w:val="24"/>
                <w:szCs w:val="24"/>
                <w:shd w:val="clear" w:color="auto" w:fill="auto"/>
                <w:lang w:val="en-US" w:eastAsia="zh-CN"/>
                <w14:textFill>
                  <w14:solidFill>
                    <w14:schemeClr w14:val="tx1"/>
                  </w14:solidFill>
                </w14:textFill>
              </w:rPr>
              <w:t>检验检测机构资质认定证书。</w:t>
            </w:r>
          </w:p>
          <w:p>
            <w:pPr>
              <w:numPr>
                <w:numId w:val="0"/>
              </w:numPr>
              <w:autoSpaceDE w:val="0"/>
              <w:autoSpaceDN w:val="0"/>
              <w:adjustRightInd w:val="0"/>
              <w:jc w:val="left"/>
              <w:rPr>
                <w:rFonts w:hint="eastAsia" w:ascii="宋体" w:hAnsi="宋体" w:cs="宋体"/>
                <w:b w:val="0"/>
                <w:bCs w:val="0"/>
                <w:color w:val="000000" w:themeColor="text1"/>
                <w:sz w:val="24"/>
                <w:szCs w:val="24"/>
                <w:shd w:val="clear" w:color="auto" w:fill="auto"/>
                <w14:textFill>
                  <w14:solidFill>
                    <w14:schemeClr w14:val="tx1"/>
                  </w14:solidFill>
                </w14:textFill>
              </w:rPr>
            </w:pPr>
            <w:r>
              <w:rPr>
                <w:rFonts w:hint="eastAsia" w:ascii="宋体" w:hAnsi="宋体"/>
                <w:b w:val="0"/>
                <w:bCs w:val="0"/>
                <w:color w:val="000000" w:themeColor="text1"/>
                <w:sz w:val="24"/>
                <w:szCs w:val="24"/>
                <w:shd w:val="clear" w:color="auto" w:fill="auto"/>
                <w:lang w:val="en-US" w:eastAsia="zh-CN"/>
                <w14:textFill>
                  <w14:solidFill>
                    <w14:schemeClr w14:val="tx1"/>
                  </w14:solidFill>
                </w14:textFill>
              </w:rPr>
              <w:t>3</w:t>
            </w:r>
            <w:r>
              <w:rPr>
                <w:rFonts w:hint="eastAsia" w:ascii="宋体" w:hAnsi="宋体"/>
                <w:b w:val="0"/>
                <w:bCs w:val="0"/>
                <w:color w:val="000000" w:themeColor="text1"/>
                <w:sz w:val="24"/>
                <w:szCs w:val="24"/>
                <w:shd w:val="clear" w:color="auto" w:fill="auto"/>
                <w14:textFill>
                  <w14:solidFill>
                    <w14:schemeClr w14:val="tx1"/>
                  </w14:solidFill>
                </w14:textFill>
              </w:rPr>
              <w:t>、</w:t>
            </w:r>
            <w:r>
              <w:rPr>
                <w:rFonts w:hint="eastAsia" w:ascii="宋体" w:hAnsi="宋体" w:cs="宋体"/>
                <w:b w:val="0"/>
                <w:bCs w:val="0"/>
                <w:color w:val="000000" w:themeColor="text1"/>
                <w:sz w:val="24"/>
                <w:szCs w:val="24"/>
                <w:shd w:val="clear" w:color="auto" w:fill="auto"/>
                <w14:textFill>
                  <w14:solidFill>
                    <w14:schemeClr w14:val="tx1"/>
                  </w14:solidFill>
                </w14:textFill>
              </w:rPr>
              <w:t>本项目不接受联合体投标；</w:t>
            </w:r>
          </w:p>
          <w:p>
            <w:pPr>
              <w:autoSpaceDE w:val="0"/>
              <w:autoSpaceDN w:val="0"/>
              <w:adjustRightInd w:val="0"/>
              <w:jc w:val="left"/>
              <w:rPr>
                <w:rFonts w:hint="eastAsia" w:ascii="宋体" w:hAnsi="宋体" w:cs="宋体"/>
                <w:b w:val="0"/>
                <w:bCs w:val="0"/>
                <w:color w:val="000000" w:themeColor="text1"/>
                <w:sz w:val="24"/>
                <w:szCs w:val="24"/>
                <w:shd w:val="clear" w:color="auto" w:fill="auto"/>
                <w14:textFill>
                  <w14:solidFill>
                    <w14:schemeClr w14:val="tx1"/>
                  </w14:solidFill>
                </w14:textFill>
              </w:rPr>
            </w:pPr>
            <w:r>
              <w:rPr>
                <w:rFonts w:hint="eastAsia" w:ascii="宋体" w:hAnsi="宋体" w:cs="宋体"/>
                <w:b w:val="0"/>
                <w:bCs w:val="0"/>
                <w:color w:val="000000" w:themeColor="text1"/>
                <w:sz w:val="24"/>
                <w:szCs w:val="24"/>
                <w:shd w:val="clear" w:color="auto" w:fill="auto"/>
                <w:lang w:val="en-US" w:eastAsia="zh-CN"/>
                <w14:textFill>
                  <w14:solidFill>
                    <w14:schemeClr w14:val="tx1"/>
                  </w14:solidFill>
                </w14:textFill>
              </w:rPr>
              <w:t>4</w:t>
            </w:r>
            <w:r>
              <w:rPr>
                <w:rFonts w:hint="eastAsia" w:ascii="宋体" w:hAnsi="宋体" w:cs="宋体"/>
                <w:b w:val="0"/>
                <w:bCs w:val="0"/>
                <w:color w:val="000000" w:themeColor="text1"/>
                <w:sz w:val="24"/>
                <w:szCs w:val="24"/>
                <w:shd w:val="clear" w:color="auto" w:fill="auto"/>
                <w14:textFill>
                  <w14:solidFill>
                    <w14:schemeClr w14:val="tx1"/>
                  </w14:solidFill>
                </w14:textFill>
              </w:rPr>
              <w:t>、具有本地化服务的能力；</w:t>
            </w:r>
          </w:p>
          <w:p>
            <w:pPr>
              <w:autoSpaceDE w:val="0"/>
              <w:autoSpaceDN w:val="0"/>
              <w:adjustRightInd w:val="0"/>
              <w:jc w:val="left"/>
              <w:rPr>
                <w:rFonts w:ascii="宋体" w:hAnsi="宋体" w:eastAsia="宋体" w:cs="宋体"/>
                <w:b w:val="0"/>
                <w:bCs w:val="0"/>
                <w:color w:val="000000" w:themeColor="text1"/>
                <w:sz w:val="24"/>
                <w:shd w:val="clear" w:color="auto" w:fill="auto"/>
                <w:lang w:val="en-US" w:eastAsia="zh-CN" w:bidi="ar-SA"/>
                <w14:textFill>
                  <w14:solidFill>
                    <w14:schemeClr w14:val="tx1"/>
                  </w14:solidFill>
                </w14:textFill>
              </w:rPr>
            </w:pPr>
            <w:r>
              <w:rPr>
                <w:rFonts w:hint="eastAsia" w:ascii="宋体" w:hAnsi="宋体" w:cs="宋体"/>
                <w:b w:val="0"/>
                <w:bCs w:val="0"/>
                <w:color w:val="000000" w:themeColor="text1"/>
                <w:sz w:val="24"/>
                <w:szCs w:val="24"/>
                <w:shd w:val="clear" w:color="auto" w:fill="auto"/>
                <w:lang w:val="en-US" w:eastAsia="zh-CN"/>
                <w14:textFill>
                  <w14:solidFill>
                    <w14:schemeClr w14:val="tx1"/>
                  </w14:solidFill>
                </w14:textFill>
              </w:rPr>
              <w:t>5</w:t>
            </w:r>
            <w:r>
              <w:rPr>
                <w:rFonts w:hint="eastAsia" w:ascii="宋体" w:hAnsi="宋体" w:cs="宋体"/>
                <w:b w:val="0"/>
                <w:bCs w:val="0"/>
                <w:color w:val="000000" w:themeColor="text1"/>
                <w:sz w:val="24"/>
                <w:szCs w:val="24"/>
                <w:shd w:val="clear" w:color="auto" w:fill="auto"/>
                <w14:textFill>
                  <w14:solidFill>
                    <w14:schemeClr w14:val="tx1"/>
                  </w14:solidFill>
                </w14:textFill>
              </w:rPr>
              <w:t>、</w:t>
            </w:r>
            <w:r>
              <w:rPr>
                <w:rFonts w:hint="eastAsia"/>
                <w:b w:val="0"/>
                <w:bCs w:val="0"/>
                <w:color w:val="000000" w:themeColor="text1"/>
                <w:sz w:val="24"/>
                <w:szCs w:val="24"/>
                <w:shd w:val="clear" w:color="auto" w:fill="auto"/>
                <w14:textFill>
                  <w14:solidFill>
                    <w14:schemeClr w14:val="tx1"/>
                  </w14:solidFill>
                </w14:textFill>
              </w:rPr>
              <w:t>开标日前两年内未被合肥市安监部门处罚或通报批评的。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jc w:val="center"/>
              <w:rPr>
                <w:rFonts w:hAnsi="宋体"/>
                <w:bCs/>
                <w:color w:val="000000" w:themeColor="text1"/>
                <w:shd w:val="clear" w:color="auto" w:fill="auto"/>
                <w14:textFill>
                  <w14:solidFill>
                    <w14:schemeClr w14:val="tx1"/>
                  </w14:solidFill>
                </w14:textFill>
              </w:rPr>
            </w:pPr>
            <w:r>
              <w:rPr>
                <w:rFonts w:hint="eastAsia" w:hAnsi="宋体"/>
                <w:bCs/>
                <w:color w:val="000000" w:themeColor="text1"/>
                <w:shd w:val="clear" w:color="auto" w:fill="auto"/>
                <w14:textFill>
                  <w14:solidFill>
                    <w14:schemeClr w14:val="tx1"/>
                  </w14:solidFill>
                </w14:textFill>
              </w:rPr>
              <w:t>4</w:t>
            </w:r>
          </w:p>
        </w:tc>
        <w:tc>
          <w:tcPr>
            <w:tcW w:w="1447" w:type="dxa"/>
            <w:vAlign w:val="center"/>
          </w:tcPr>
          <w:p>
            <w:pPr>
              <w:jc w:val="center"/>
            </w:pPr>
            <w:r>
              <w:rPr>
                <w:rFonts w:hint="eastAsia"/>
              </w:rPr>
              <w:t>项目性质</w:t>
            </w:r>
          </w:p>
        </w:tc>
        <w:tc>
          <w:tcPr>
            <w:tcW w:w="7223" w:type="dxa"/>
            <w:vAlign w:val="center"/>
          </w:tcPr>
          <w:p>
            <w:pPr>
              <w:pStyle w:val="42"/>
              <w:widowControl w:val="0"/>
              <w:spacing w:before="0" w:beforeAutospacing="0" w:after="0" w:afterAutospacing="0"/>
              <w:ind w:firstLine="480" w:firstLineChars="200"/>
              <w:jc w:val="both"/>
              <w:rPr>
                <w:rFonts w:hint="eastAsia" w:eastAsia="宋体"/>
                <w:b w:val="0"/>
                <w:bCs w:val="0"/>
                <w:color w:val="000000" w:themeColor="text1"/>
                <w:sz w:val="24"/>
                <w:shd w:val="clear" w:color="auto" w:fill="auto"/>
                <w:lang w:eastAsia="zh-CN"/>
                <w14:textFill>
                  <w14:solidFill>
                    <w14:schemeClr w14:val="tx1"/>
                  </w14:solidFill>
                </w14:textFill>
              </w:rPr>
            </w:pPr>
            <w:r>
              <w:rPr>
                <w:rFonts w:hint="eastAsia"/>
                <w:b w:val="0"/>
                <w:bCs w:val="0"/>
                <w:color w:val="000000" w:themeColor="text1"/>
                <w:sz w:val="24"/>
                <w:szCs w:val="24"/>
                <w:u w:val="single"/>
                <w:shd w:val="clear" w:color="auto" w:fill="auto"/>
                <w:lang w:val="en-US" w:eastAsia="zh-CN"/>
                <w14:textFill>
                  <w14:solidFill>
                    <w14:schemeClr w14:val="tx1"/>
                  </w14:solidFill>
                </w14:textFill>
              </w:rPr>
              <w:t>服务</w:t>
            </w:r>
            <w:r>
              <w:rPr>
                <w:rFonts w:hint="eastAsia"/>
                <w:b w:val="0"/>
                <w:bCs w:val="0"/>
                <w:color w:val="000000" w:themeColor="text1"/>
                <w:sz w:val="28"/>
                <w:szCs w:val="28"/>
                <w:u w:val="single"/>
                <w:shd w:val="clear" w:color="auto" w:fill="auto"/>
                <w:lang w:val="en-US" w:eastAsia="zh-CN"/>
                <w14:textFill>
                  <w14:solidFill>
                    <w14:schemeClr w14:val="tx1"/>
                  </w14:solidFill>
                </w14:textFill>
              </w:rPr>
              <w:t xml:space="preserve"> </w:t>
            </w:r>
            <w:r>
              <w:rPr>
                <w:rFonts w:hint="eastAsia"/>
                <w:b w:val="0"/>
                <w:bCs w:val="0"/>
                <w:color w:val="000000" w:themeColor="text1"/>
                <w:sz w:val="24"/>
                <w:shd w:val="clear" w:color="auto" w:fill="auto"/>
                <w14:textFill>
                  <w14:solidFill>
                    <w14:schemeClr w14:val="tx1"/>
                  </w14:solidFill>
                </w14:textFill>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jc w:val="center"/>
              <w:rPr>
                <w:rFonts w:hAnsi="宋体"/>
                <w:bCs/>
                <w:color w:val="000000" w:themeColor="text1"/>
                <w:shd w:val="clear" w:color="auto" w:fill="auto"/>
                <w14:textFill>
                  <w14:solidFill>
                    <w14:schemeClr w14:val="tx1"/>
                  </w14:solidFill>
                </w14:textFill>
              </w:rPr>
            </w:pPr>
            <w:r>
              <w:rPr>
                <w:rFonts w:hint="eastAsia" w:hAnsi="宋体"/>
                <w:bCs/>
                <w:color w:val="000000" w:themeColor="text1"/>
                <w:shd w:val="clear" w:color="auto" w:fill="auto"/>
                <w14:textFill>
                  <w14:solidFill>
                    <w14:schemeClr w14:val="tx1"/>
                  </w14:solidFill>
                </w14:textFill>
              </w:rPr>
              <w:t>5</w:t>
            </w:r>
          </w:p>
        </w:tc>
        <w:tc>
          <w:tcPr>
            <w:tcW w:w="1447" w:type="dxa"/>
            <w:vAlign w:val="center"/>
          </w:tcPr>
          <w:p>
            <w:pPr>
              <w:jc w:val="center"/>
            </w:pPr>
            <w:r>
              <w:rPr>
                <w:rFonts w:hint="eastAsia"/>
              </w:rPr>
              <w:t>资金来源</w:t>
            </w:r>
          </w:p>
        </w:tc>
        <w:tc>
          <w:tcPr>
            <w:tcW w:w="7223" w:type="dxa"/>
            <w:vAlign w:val="center"/>
          </w:tcPr>
          <w:p>
            <w:pPr>
              <w:pStyle w:val="42"/>
              <w:widowControl w:val="0"/>
              <w:spacing w:before="0" w:beforeAutospacing="0" w:after="0" w:afterAutospacing="0"/>
              <w:jc w:val="both"/>
              <w:rPr>
                <w:b w:val="0"/>
                <w:bCs w:val="0"/>
                <w:color w:val="000000" w:themeColor="text1"/>
                <w:sz w:val="24"/>
                <w:shd w:val="clear" w:color="auto" w:fill="auto"/>
                <w14:textFill>
                  <w14:solidFill>
                    <w14:schemeClr w14:val="tx1"/>
                  </w14:solidFill>
                </w14:textFill>
              </w:rPr>
            </w:pPr>
            <w:r>
              <w:rPr>
                <w:color w:val="000000" w:themeColor="text1"/>
                <w:shd w:val="clear" w:color="auto" w:fill="auto"/>
                <w14:textFill>
                  <w14:solidFill>
                    <w14:schemeClr w14:val="tx1"/>
                  </w14:solidFill>
                </w14:textFill>
              </w:rPr>
              <w:sym w:font="Wingdings" w:char="00FE"/>
            </w:r>
            <w:r>
              <w:rPr>
                <w:rFonts w:hint="eastAsia"/>
                <w:b w:val="0"/>
                <w:bCs w:val="0"/>
                <w:color w:val="000000" w:themeColor="text1"/>
                <w:sz w:val="24"/>
                <w:shd w:val="clear" w:color="auto" w:fill="auto"/>
                <w14:textFill>
                  <w14:solidFill>
                    <w14:schemeClr w14:val="tx1"/>
                  </w14:solidFill>
                </w14:textFill>
              </w:rPr>
              <w:t>采购人自筹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5" w:type="dxa"/>
            <w:vAlign w:val="center"/>
          </w:tcPr>
          <w:p>
            <w:pPr>
              <w:spacing w:line="500" w:lineRule="exact"/>
              <w:jc w:val="center"/>
              <w:rPr>
                <w:rFonts w:hAnsi="宋体"/>
                <w:color w:val="000000" w:themeColor="text1"/>
                <w:shd w:val="clear" w:color="auto" w:fill="auto"/>
                <w14:textFill>
                  <w14:solidFill>
                    <w14:schemeClr w14:val="tx1"/>
                  </w14:solidFill>
                </w14:textFill>
              </w:rPr>
            </w:pPr>
            <w:bookmarkStart w:id="9" w:name="OLE_LINK2" w:colFirst="2" w:colLast="2"/>
            <w:r>
              <w:rPr>
                <w:rFonts w:hint="eastAsia" w:hAnsi="宋体"/>
                <w:color w:val="000000" w:themeColor="text1"/>
                <w:shd w:val="clear" w:color="auto" w:fill="auto"/>
                <w14:textFill>
                  <w14:solidFill>
                    <w14:schemeClr w14:val="tx1"/>
                  </w14:solidFill>
                </w14:textFill>
              </w:rPr>
              <w:t>6</w:t>
            </w:r>
          </w:p>
        </w:tc>
        <w:tc>
          <w:tcPr>
            <w:tcW w:w="1447" w:type="dxa"/>
          </w:tcPr>
          <w:p>
            <w:pPr>
              <w:jc w:val="center"/>
              <w:rPr>
                <w:lang w:val="zh-CN"/>
              </w:rPr>
            </w:pPr>
            <w:r>
              <w:rPr>
                <w:rFonts w:hint="eastAsia"/>
              </w:rPr>
              <w:t>标段划分</w:t>
            </w:r>
          </w:p>
        </w:tc>
        <w:tc>
          <w:tcPr>
            <w:tcW w:w="7223" w:type="dxa"/>
            <w:vAlign w:val="center"/>
          </w:tcPr>
          <w:p>
            <w:pPr>
              <w:spacing w:line="500" w:lineRule="exact"/>
              <w:rPr>
                <w:rFonts w:hAnsi="宋体"/>
                <w:bCs/>
                <w:color w:val="000000" w:themeColor="text1"/>
                <w:shd w:val="clear" w:color="auto" w:fill="auto"/>
                <w14:textFill>
                  <w14:solidFill>
                    <w14:schemeClr w14:val="tx1"/>
                  </w14:solidFill>
                </w14:textFill>
              </w:rPr>
            </w:pPr>
            <w:r>
              <w:rPr>
                <w:b/>
                <w:bCs/>
                <w:color w:val="000000" w:themeColor="text1"/>
                <w:shd w:val="clear" w:color="auto" w:fill="auto"/>
                <w14:textFill>
                  <w14:solidFill>
                    <w14:schemeClr w14:val="tx1"/>
                  </w14:solidFill>
                </w14:textFill>
              </w:rPr>
              <w:sym w:font="Wingdings" w:char="00FE"/>
            </w:r>
            <w:r>
              <w:rPr>
                <w:rFonts w:hint="eastAsia" w:hAnsi="宋体"/>
                <w:color w:val="000000" w:themeColor="text1"/>
                <w:shd w:val="clear" w:color="auto" w:fill="auto"/>
                <w14:textFill>
                  <w14:solidFill>
                    <w14:schemeClr w14:val="tx1"/>
                  </w14:solidFill>
                </w14:textFill>
              </w:rPr>
              <w:t xml:space="preserve">不分包     □分为  个包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jc w:val="center"/>
        </w:trPr>
        <w:tc>
          <w:tcPr>
            <w:tcW w:w="675" w:type="dxa"/>
            <w:vAlign w:val="center"/>
          </w:tcPr>
          <w:p>
            <w:pPr>
              <w:spacing w:line="500" w:lineRule="exact"/>
              <w:ind w:right="102"/>
              <w:jc w:val="center"/>
              <w:rPr>
                <w:rFonts w:hint="eastAsia" w:asciiTheme="minorEastAsia" w:hAnsiTheme="minorEastAsia" w:eastAsiaTheme="minorEastAsia" w:cstheme="minorEastAsia"/>
                <w:color w:val="000000" w:themeColor="text1"/>
                <w:sz w:val="24"/>
                <w:szCs w:val="24"/>
                <w:shd w:val="clear" w:color="auto" w:fill="auto"/>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lang w:val="zh-CN"/>
                <w14:textFill>
                  <w14:solidFill>
                    <w14:schemeClr w14:val="tx1"/>
                  </w14:solidFill>
                </w14:textFill>
              </w:rPr>
              <w:t>7</w:t>
            </w:r>
          </w:p>
        </w:tc>
        <w:tc>
          <w:tcPr>
            <w:tcW w:w="144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付款方式</w:t>
            </w:r>
          </w:p>
        </w:tc>
        <w:tc>
          <w:tcPr>
            <w:tcW w:w="7223" w:type="dxa"/>
          </w:tcPr>
          <w:p>
            <w:pPr>
              <w:pStyle w:val="14"/>
              <w:spacing w:line="440" w:lineRule="exact"/>
              <w:ind w:left="0" w:leftChars="0" w:firstLine="0" w:firstLineChars="0"/>
              <w:jc w:val="left"/>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1．服务费由甲方</w:t>
            </w:r>
            <w:r>
              <w:rPr>
                <w:rFonts w:hint="eastAsia" w:asciiTheme="minorEastAsia" w:hAnsiTheme="minorEastAsia" w:eastAsiaTheme="minorEastAsia" w:cstheme="minorEastAsia"/>
                <w:color w:val="000000" w:themeColor="text1"/>
                <w:sz w:val="24"/>
                <w:szCs w:val="24"/>
                <w:u w:val="single"/>
                <w:shd w:val="clear" w:color="auto" w:fill="auto"/>
                <w14:textFill>
                  <w14:solidFill>
                    <w14:schemeClr w14:val="tx1"/>
                  </w14:solidFill>
                </w14:textFill>
              </w:rPr>
              <w:t>以转账形式</w:t>
            </w: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支付乙方。</w:t>
            </w:r>
          </w:p>
          <w:p>
            <w:pPr>
              <w:pStyle w:val="35"/>
              <w:spacing w:line="500" w:lineRule="exact"/>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2．具体支付方式和时间如下：</w:t>
            </w:r>
            <w:r>
              <w:rPr>
                <w:rFonts w:hint="eastAsia" w:ascii="宋体" w:hAnsi="宋体" w:eastAsia="宋体"/>
                <w:b w:val="0"/>
                <w:sz w:val="24"/>
              </w:rPr>
              <w:t>2</w:t>
            </w:r>
            <w:r>
              <w:rPr>
                <w:rFonts w:ascii="宋体" w:hAnsi="宋体" w:eastAsia="宋体"/>
                <w:b w:val="0"/>
                <w:sz w:val="24"/>
              </w:rPr>
              <w:t>02</w:t>
            </w:r>
            <w:r>
              <w:rPr>
                <w:rFonts w:hint="eastAsia" w:ascii="宋体" w:hAnsi="宋体" w:eastAsia="宋体"/>
                <w:b w:val="0"/>
                <w:sz w:val="24"/>
                <w:lang w:val="en-US" w:eastAsia="zh-CN"/>
              </w:rPr>
              <w:t>5</w:t>
            </w:r>
            <w:r>
              <w:rPr>
                <w:rFonts w:hint="eastAsia" w:ascii="宋体" w:hAnsi="宋体" w:eastAsia="宋体"/>
                <w:b w:val="0"/>
                <w:sz w:val="24"/>
              </w:rPr>
              <w:t>至</w:t>
            </w:r>
            <w:r>
              <w:rPr>
                <w:rFonts w:ascii="宋体" w:hAnsi="宋体" w:eastAsia="宋体"/>
                <w:b w:val="0"/>
                <w:sz w:val="24"/>
              </w:rPr>
              <w:t>202</w:t>
            </w:r>
            <w:r>
              <w:rPr>
                <w:rFonts w:hint="eastAsia" w:ascii="宋体" w:hAnsi="宋体" w:eastAsia="宋体"/>
                <w:b w:val="0"/>
                <w:sz w:val="24"/>
                <w:lang w:val="en-US" w:eastAsia="zh-CN"/>
              </w:rPr>
              <w:t>6</w:t>
            </w:r>
            <w:r>
              <w:rPr>
                <w:rFonts w:ascii="宋体" w:hAnsi="宋体" w:eastAsia="宋体"/>
                <w:b w:val="0"/>
                <w:sz w:val="24"/>
              </w:rPr>
              <w:t>年</w:t>
            </w:r>
            <w:r>
              <w:rPr>
                <w:rFonts w:hint="eastAsia" w:ascii="宋体" w:hAnsi="宋体" w:eastAsia="宋体"/>
                <w:b w:val="0"/>
                <w:sz w:val="24"/>
              </w:rPr>
              <w:t>每年依据采购人要求时间提交正式常规定期检测报告并通过采购人专家审查</w:t>
            </w:r>
            <w:r>
              <w:rPr>
                <w:rFonts w:hint="eastAsia" w:ascii="宋体" w:hAnsi="宋体"/>
                <w:b w:val="0"/>
                <w:sz w:val="24"/>
                <w:lang w:val="en-US" w:eastAsia="zh-CN"/>
              </w:rPr>
              <w:t>后</w:t>
            </w:r>
            <w:r>
              <w:rPr>
                <w:rFonts w:hint="eastAsia" w:ascii="宋体" w:hAnsi="宋体" w:eastAsia="宋体"/>
                <w:b w:val="0"/>
                <w:sz w:val="24"/>
              </w:rPr>
              <w:t>，</w:t>
            </w:r>
            <w:r>
              <w:rPr>
                <w:rFonts w:hint="eastAsia" w:ascii="宋体" w:hAnsi="宋体"/>
                <w:b w:val="0"/>
                <w:sz w:val="24"/>
                <w:lang w:val="en-US" w:eastAsia="zh-CN"/>
              </w:rPr>
              <w:t>并</w:t>
            </w:r>
            <w:r>
              <w:rPr>
                <w:rFonts w:ascii="宋体" w:hAnsi="宋体" w:eastAsia="宋体"/>
                <w:b w:val="0"/>
                <w:sz w:val="24"/>
              </w:rPr>
              <w:t>完成1</w:t>
            </w:r>
            <w:r>
              <w:rPr>
                <w:rFonts w:hint="eastAsia" w:ascii="宋体" w:hAnsi="宋体" w:eastAsia="宋体"/>
                <w:b w:val="0"/>
                <w:sz w:val="24"/>
                <w:lang w:val="en-US" w:eastAsia="zh-CN"/>
              </w:rPr>
              <w:t>2</w:t>
            </w:r>
            <w:r>
              <w:rPr>
                <w:rFonts w:ascii="宋体" w:hAnsi="宋体" w:eastAsia="宋体"/>
                <w:b w:val="0"/>
                <w:sz w:val="24"/>
              </w:rPr>
              <w:t>次月度巡检后一次性无息付清</w:t>
            </w:r>
            <w:r>
              <w:rPr>
                <w:rFonts w:hint="eastAsia" w:asciiTheme="minorEastAsia" w:hAnsiTheme="minorEastAsia" w:eastAsiaTheme="minorEastAsia" w:cstheme="minorEastAsia"/>
                <w:bCs/>
                <w:color w:val="000000" w:themeColor="text1"/>
                <w:sz w:val="24"/>
                <w:szCs w:val="24"/>
                <w:u w:val="none"/>
                <w:shd w:val="clear" w:color="auto" w:fill="auto"/>
                <w14:textFill>
                  <w14:solidFill>
                    <w14:schemeClr w14:val="tx1"/>
                  </w14:solidFill>
                </w14:textFill>
              </w:rPr>
              <w:t>，乙方按税务规定向甲方开具合适的发票</w:t>
            </w:r>
            <w:r>
              <w:rPr>
                <w:rFonts w:ascii="宋体" w:hAnsi="宋体" w:eastAsia="宋体"/>
                <w:b w:val="0"/>
                <w:sz w:val="24"/>
              </w:rPr>
              <w:t>（未通过审查业主将不予支付合同价款，损失由中标人承担）</w:t>
            </w:r>
            <w:r>
              <w:rPr>
                <w:rFonts w:hint="eastAsia" w:asciiTheme="minorEastAsia" w:hAnsiTheme="minorEastAsia" w:eastAsiaTheme="minorEastAsia" w:cstheme="minorEastAsia"/>
                <w:color w:val="000000" w:themeColor="text1"/>
                <w:sz w:val="24"/>
                <w:szCs w:val="24"/>
                <w:u w:val="none"/>
                <w:shd w:val="clear" w:color="auto" w:fill="auto"/>
                <w14:textFill>
                  <w14:solidFill>
                    <w14:schemeClr w14:val="tx1"/>
                  </w14:solidFill>
                </w14:textFill>
              </w:rPr>
              <w:t>。</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75" w:type="dxa"/>
            <w:vAlign w:val="center"/>
          </w:tcPr>
          <w:p>
            <w:pPr>
              <w:spacing w:line="500" w:lineRule="exact"/>
              <w:ind w:right="102"/>
              <w:jc w:val="center"/>
              <w:rPr>
                <w:rFonts w:hint="eastAsia" w:asciiTheme="minorEastAsia" w:hAnsiTheme="minorEastAsia" w:eastAsiaTheme="minorEastAsia" w:cstheme="minorEastAsia"/>
                <w:color w:val="000000" w:themeColor="text1"/>
                <w:sz w:val="24"/>
                <w:szCs w:val="24"/>
                <w:shd w:val="clear" w:color="auto" w:fill="auto"/>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lang w:val="zh-CN"/>
                <w14:textFill>
                  <w14:solidFill>
                    <w14:schemeClr w14:val="tx1"/>
                  </w14:solidFill>
                </w14:textFill>
              </w:rPr>
              <w:t>8</w:t>
            </w:r>
          </w:p>
        </w:tc>
        <w:tc>
          <w:tcPr>
            <w:tcW w:w="144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联合体投标</w:t>
            </w:r>
          </w:p>
        </w:tc>
        <w:tc>
          <w:tcPr>
            <w:tcW w:w="7223" w:type="dxa"/>
            <w:vAlign w:val="center"/>
          </w:tcPr>
          <w:p>
            <w:pPr>
              <w:spacing w:line="500" w:lineRule="exact"/>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w:t>
            </w:r>
            <w:r>
              <w:rPr>
                <w:rFonts w:hint="eastAsia" w:asciiTheme="minorEastAsia" w:hAnsiTheme="minorEastAsia" w:eastAsiaTheme="minorEastAsia" w:cstheme="minorEastAsia"/>
                <w:color w:val="000000" w:themeColor="text1"/>
                <w:sz w:val="24"/>
                <w:szCs w:val="24"/>
                <w:shd w:val="clear" w:color="auto" w:fill="auto"/>
                <w:lang w:val="zh-CN"/>
                <w14:textFill>
                  <w14:solidFill>
                    <w14:schemeClr w14:val="tx1"/>
                  </w14:solidFill>
                </w14:textFill>
              </w:rPr>
              <w:t xml:space="preserve">接受  </w:t>
            </w:r>
            <w:r>
              <w:rPr>
                <w:rFonts w:hint="eastAsia" w:asciiTheme="minorEastAsia" w:hAnsiTheme="minorEastAsia" w:eastAsiaTheme="minorEastAsia" w:cstheme="minorEastAsia"/>
                <w:b/>
                <w:bCs/>
                <w:color w:val="000000" w:themeColor="text1"/>
                <w:sz w:val="24"/>
                <w:szCs w:val="24"/>
                <w:shd w:val="clear" w:color="auto" w:fill="auto"/>
                <w14:textFill>
                  <w14:solidFill>
                    <w14:schemeClr w14:val="tx1"/>
                  </w14:solidFill>
                </w14:textFill>
              </w:rPr>
              <w:sym w:font="Wingdings" w:char="00FE"/>
            </w: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不</w:t>
            </w:r>
            <w:r>
              <w:rPr>
                <w:rFonts w:hint="eastAsia" w:asciiTheme="minorEastAsia" w:hAnsiTheme="minorEastAsia" w:eastAsiaTheme="minorEastAsia" w:cstheme="minorEastAsia"/>
                <w:color w:val="000000" w:themeColor="text1"/>
                <w:sz w:val="24"/>
                <w:szCs w:val="24"/>
                <w:shd w:val="clear" w:color="auto" w:fill="auto"/>
                <w:lang w:val="zh-CN"/>
                <w14:textFill>
                  <w14:solidFill>
                    <w14:schemeClr w14:val="tx1"/>
                  </w14:solidFill>
                </w14:textFill>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75" w:type="dxa"/>
            <w:vAlign w:val="center"/>
          </w:tcPr>
          <w:p>
            <w:pPr>
              <w:spacing w:line="500" w:lineRule="exact"/>
              <w:jc w:val="cente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9</w:t>
            </w:r>
          </w:p>
        </w:tc>
        <w:tc>
          <w:tcPr>
            <w:tcW w:w="1447"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服务地点</w:t>
            </w:r>
          </w:p>
        </w:tc>
        <w:tc>
          <w:tcPr>
            <w:tcW w:w="7223" w:type="dxa"/>
          </w:tcPr>
          <w:p>
            <w:pPr>
              <w:spacing w:line="500" w:lineRule="exact"/>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合肥经济技术开发区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675" w:type="dxa"/>
            <w:vAlign w:val="center"/>
          </w:tcPr>
          <w:p>
            <w:pPr>
              <w:spacing w:line="500" w:lineRule="exact"/>
              <w:jc w:val="cente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10</w:t>
            </w:r>
          </w:p>
        </w:tc>
        <w:tc>
          <w:tcPr>
            <w:tcW w:w="144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服务期限</w:t>
            </w:r>
          </w:p>
        </w:tc>
        <w:tc>
          <w:tcPr>
            <w:tcW w:w="7223" w:type="dxa"/>
            <w:vAlign w:val="center"/>
          </w:tcPr>
          <w:p>
            <w:pPr>
              <w:spacing w:line="500" w:lineRule="exact"/>
              <w:rPr>
                <w:rFonts w:hint="default" w:asciiTheme="minorEastAsia" w:hAnsiTheme="minorEastAsia" w:eastAsiaTheme="minorEastAsia" w:cstheme="minorEastAsia"/>
                <w:color w:val="000000" w:themeColor="text1"/>
                <w:sz w:val="24"/>
                <w:szCs w:val="24"/>
                <w:shd w:val="clear" w:color="auto" w:fill="auto"/>
                <w:lang w:val="en-US"/>
                <w14:textFill>
                  <w14:solidFill>
                    <w14:schemeClr w14:val="tx1"/>
                  </w14:solidFill>
                </w14:textFill>
              </w:rPr>
            </w:pPr>
            <w:r>
              <w:rPr>
                <w:rFonts w:hint="eastAsia" w:ascii="宋体" w:hAnsi="宋体" w:eastAsia="宋体"/>
                <w:b w:val="0"/>
                <w:sz w:val="24"/>
                <w:lang w:val="en-US" w:eastAsia="zh-CN"/>
              </w:rPr>
              <w:t>合同签订后一年，暂定服务期为2025年</w:t>
            </w:r>
            <w:r>
              <w:rPr>
                <w:rFonts w:hint="eastAsia" w:hAnsi="宋体"/>
                <w:b w:val="0"/>
                <w:sz w:val="24"/>
                <w:lang w:val="en-US" w:eastAsia="zh-CN"/>
              </w:rPr>
              <w:t>8</w:t>
            </w:r>
            <w:r>
              <w:rPr>
                <w:rFonts w:hint="eastAsia" w:ascii="宋体" w:hAnsi="宋体" w:eastAsia="宋体"/>
                <w:b w:val="0"/>
                <w:sz w:val="24"/>
                <w:lang w:val="en-US" w:eastAsia="zh-CN"/>
              </w:rPr>
              <w:t>月31日-2026年</w:t>
            </w:r>
            <w:r>
              <w:rPr>
                <w:rFonts w:hint="eastAsia" w:hAnsi="宋体"/>
                <w:b w:val="0"/>
                <w:sz w:val="24"/>
                <w:lang w:val="en-US" w:eastAsia="zh-CN"/>
              </w:rPr>
              <w:t>8</w:t>
            </w:r>
            <w:r>
              <w:rPr>
                <w:rFonts w:hint="eastAsia" w:ascii="宋体" w:hAnsi="宋体" w:eastAsia="宋体"/>
                <w:b w:val="0"/>
                <w:sz w:val="24"/>
                <w:lang w:val="en-US" w:eastAsia="zh-CN"/>
              </w:rPr>
              <w:t>月31日，具体以合同签订的服务起始时间为准。合同到期前，经双方协商无异议，且资金落实的情况下，可续签一年，最多续签2次，</w:t>
            </w:r>
            <w:r>
              <w:rPr>
                <w:rFonts w:hint="eastAsia" w:ascii="宋体" w:hAnsi="宋体" w:eastAsia="宋体"/>
                <w:b w:val="0"/>
                <w:sz w:val="24"/>
                <w:highlight w:val="none"/>
                <w:lang w:val="en-US" w:eastAsia="zh-CN"/>
              </w:rPr>
              <w:t>续签金额不超过合同暂定价</w:t>
            </w:r>
            <w:r>
              <w:rPr>
                <w:rFonts w:hint="eastAsia" w:hAnsi="宋体"/>
                <w:b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75" w:type="dxa"/>
            <w:vAlign w:val="center"/>
          </w:tcPr>
          <w:p>
            <w:pPr>
              <w:spacing w:line="500" w:lineRule="exact"/>
              <w:jc w:val="center"/>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t>11</w:t>
            </w:r>
          </w:p>
        </w:tc>
        <w:tc>
          <w:tcPr>
            <w:tcW w:w="1447" w:type="dxa"/>
            <w:vAlign w:val="center"/>
          </w:tcPr>
          <w:p>
            <w:pPr>
              <w:spacing w:line="500" w:lineRule="exact"/>
              <w:jc w:val="cente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bCs/>
                <w:color w:val="000000" w:themeColor="text1"/>
                <w:sz w:val="24"/>
                <w:szCs w:val="24"/>
                <w:shd w:val="clear" w:color="auto" w:fill="auto"/>
                <w14:textFill>
                  <w14:solidFill>
                    <w14:schemeClr w14:val="tx1"/>
                  </w14:solidFill>
                </w14:textFill>
              </w:rPr>
              <w:t>踏勘现场</w:t>
            </w:r>
          </w:p>
        </w:tc>
        <w:tc>
          <w:tcPr>
            <w:tcW w:w="7223" w:type="dxa"/>
            <w:vAlign w:val="center"/>
          </w:tcPr>
          <w:p>
            <w:pPr>
              <w:spacing w:line="500" w:lineRule="exact"/>
              <w:rPr>
                <w:rFonts w:hint="eastAsia" w:asciiTheme="minorEastAsia" w:hAnsiTheme="minorEastAsia" w:eastAsiaTheme="minorEastAsia" w:cstheme="minorEastAsia"/>
                <w:color w:val="000000" w:themeColor="text1"/>
                <w:sz w:val="24"/>
                <w:szCs w:val="24"/>
                <w:shd w:val="clear" w:color="auto" w:fill="auto"/>
                <w:lang w:val="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shd w:val="clear" w:color="auto" w:fill="auto"/>
                <w14:textFill>
                  <w14:solidFill>
                    <w14:schemeClr w14:val="tx1"/>
                  </w14:solidFill>
                </w14:textFill>
              </w:rPr>
              <w:sym w:font="Wingdings" w:char="00FE"/>
            </w:r>
            <w:r>
              <w:rPr>
                <w:rFonts w:hint="eastAsia" w:asciiTheme="minorEastAsia" w:hAnsiTheme="minorEastAsia" w:eastAsiaTheme="minorEastAsia" w:cstheme="minorEastAsia"/>
                <w:bCs/>
                <w:color w:val="000000" w:themeColor="text1"/>
                <w:sz w:val="24"/>
                <w:szCs w:val="24"/>
                <w:shd w:val="clear" w:color="auto" w:fill="auto"/>
                <w14:textFill>
                  <w14:solidFill>
                    <w14:schemeClr w14:val="tx1"/>
                  </w14:solidFill>
                </w14:textFill>
              </w:rPr>
              <w:t>自行踏勘</w:t>
            </w: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 xml:space="preserve">  □采购人</w:t>
            </w:r>
            <w:r>
              <w:rPr>
                <w:rFonts w:hint="eastAsia" w:asciiTheme="minorEastAsia" w:hAnsiTheme="minorEastAsia" w:eastAsiaTheme="minorEastAsia" w:cstheme="minorEastAsia"/>
                <w:color w:val="000000" w:themeColor="text1"/>
                <w:sz w:val="24"/>
                <w:szCs w:val="24"/>
                <w:shd w:val="clear" w:color="auto" w:fill="auto"/>
                <w:lang w:val="zh-CN"/>
                <w14:textFill>
                  <w14:solidFill>
                    <w14:schemeClr w14:val="tx1"/>
                  </w14:solidFill>
                </w14:textFill>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5" w:type="dxa"/>
            <w:vAlign w:val="center"/>
          </w:tcPr>
          <w:p>
            <w:pPr>
              <w:spacing w:line="500" w:lineRule="exact"/>
              <w:jc w:val="center"/>
              <w:rPr>
                <w:rFonts w:hint="eastAsia" w:asciiTheme="minorEastAsia" w:hAnsiTheme="minorEastAsia" w:eastAsiaTheme="minorEastAsia" w:cstheme="minorEastAsia"/>
                <w:color w:val="000000" w:themeColor="text1"/>
                <w:sz w:val="24"/>
                <w:szCs w:val="24"/>
                <w:shd w:val="clear" w:color="auto" w:fill="auto"/>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1</w:t>
            </w:r>
            <w:r>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t>2</w:t>
            </w:r>
          </w:p>
        </w:tc>
        <w:tc>
          <w:tcPr>
            <w:tcW w:w="144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评标办法</w:t>
            </w:r>
          </w:p>
        </w:tc>
        <w:tc>
          <w:tcPr>
            <w:tcW w:w="7223" w:type="dxa"/>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最低价评标法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5" w:type="dxa"/>
            <w:vAlign w:val="center"/>
          </w:tcPr>
          <w:p>
            <w:pPr>
              <w:spacing w:line="500" w:lineRule="exact"/>
              <w:jc w:val="center"/>
              <w:rPr>
                <w:rFonts w:hint="eastAsia" w:asciiTheme="minorEastAsia" w:hAnsiTheme="minorEastAsia" w:eastAsiaTheme="minorEastAsia" w:cstheme="minorEastAsia"/>
                <w:color w:val="000000" w:themeColor="text1"/>
                <w:sz w:val="24"/>
                <w:szCs w:val="24"/>
                <w:shd w:val="clear" w:color="auto" w:fill="auto"/>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1</w:t>
            </w:r>
            <w:r>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t>3</w:t>
            </w:r>
          </w:p>
        </w:tc>
        <w:tc>
          <w:tcPr>
            <w:tcW w:w="144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履约保证金</w:t>
            </w:r>
          </w:p>
        </w:tc>
        <w:tc>
          <w:tcPr>
            <w:tcW w:w="7223" w:type="dxa"/>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75" w:type="dxa"/>
            <w:vAlign w:val="center"/>
          </w:tcPr>
          <w:p>
            <w:pPr>
              <w:spacing w:line="500" w:lineRule="exact"/>
              <w:jc w:val="center"/>
              <w:rPr>
                <w:rFonts w:hint="eastAsia" w:asciiTheme="minorEastAsia" w:hAnsiTheme="minorEastAsia" w:eastAsiaTheme="minorEastAsia" w:cstheme="minorEastAsia"/>
                <w:color w:val="000000" w:themeColor="text1"/>
                <w:sz w:val="24"/>
                <w:szCs w:val="24"/>
                <w:shd w:val="clear" w:color="auto" w:fill="auto"/>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t>14</w:t>
            </w:r>
          </w:p>
        </w:tc>
        <w:tc>
          <w:tcPr>
            <w:tcW w:w="1447" w:type="dxa"/>
            <w:vAlign w:val="center"/>
          </w:tcPr>
          <w:p>
            <w:pPr>
              <w:spacing w:line="500" w:lineRule="exact"/>
              <w:jc w:val="cente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本地化服务</w:t>
            </w:r>
          </w:p>
        </w:tc>
        <w:tc>
          <w:tcPr>
            <w:tcW w:w="7223" w:type="dxa"/>
            <w:vAlign w:val="center"/>
          </w:tcPr>
          <w:p>
            <w:pPr>
              <w:spacing w:line="500" w:lineRule="exact"/>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本项目是否要求本地化服务能力：</w:t>
            </w:r>
            <w:r>
              <w:rPr>
                <w:rFonts w:hint="eastAsia" w:asciiTheme="minorEastAsia" w:hAnsiTheme="minorEastAsia" w:eastAsiaTheme="minorEastAsia" w:cstheme="minorEastAsia"/>
                <w:b/>
                <w:bCs/>
                <w:color w:val="000000" w:themeColor="text1"/>
                <w:sz w:val="24"/>
                <w:szCs w:val="24"/>
                <w:u w:val="single"/>
                <w:shd w:val="clear" w:color="auto" w:fill="auto"/>
                <w14:textFill>
                  <w14:solidFill>
                    <w14:schemeClr w14:val="tx1"/>
                  </w14:solidFill>
                </w14:textFill>
              </w:rPr>
              <w:sym w:font="Wingdings" w:char="00FE"/>
            </w: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要求□不要求</w:t>
            </w:r>
          </w:p>
          <w:p>
            <w:pPr>
              <w:spacing w:line="500" w:lineRule="exact"/>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本地化服务的能力是指具有以下条件之一：</w:t>
            </w:r>
          </w:p>
          <w:p>
            <w:pPr>
              <w:spacing w:line="500" w:lineRule="exact"/>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1）在本地具有固定的办公场所及人员；</w:t>
            </w:r>
          </w:p>
          <w:p>
            <w:pPr>
              <w:spacing w:line="500" w:lineRule="exact"/>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2）在本地注册成立的；</w:t>
            </w:r>
          </w:p>
          <w:p>
            <w:pPr>
              <w:spacing w:line="500" w:lineRule="exact"/>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3）承诺成交即设立本地化服务机构。</w:t>
            </w:r>
          </w:p>
          <w:p>
            <w:pPr>
              <w:spacing w:line="500" w:lineRule="exact"/>
              <w:rPr>
                <w:rFonts w:hint="eastAsia" w:asciiTheme="minorEastAsia" w:hAnsiTheme="minorEastAsia" w:eastAsiaTheme="minorEastAsia" w:cstheme="minorEastAsia"/>
                <w:b/>
                <w:color w:val="000000" w:themeColor="text1"/>
                <w:sz w:val="24"/>
                <w:szCs w:val="24"/>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14:textFill>
                  <w14:solidFill>
                    <w14:schemeClr w14:val="tx1"/>
                  </w14:solidFill>
                </w14:textFill>
              </w:rPr>
              <w:t>备注：“本地”系指： 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675"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144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业绩</w:t>
            </w:r>
          </w:p>
        </w:tc>
        <w:tc>
          <w:tcPr>
            <w:tcW w:w="7223" w:type="dxa"/>
            <w:vAlign w:val="center"/>
          </w:tcPr>
          <w:p>
            <w:pPr>
              <w:rPr>
                <w:rFonts w:hint="eastAsia" w:asciiTheme="minorEastAsia" w:hAnsiTheme="minorEastAsia" w:eastAsiaTheme="minorEastAsia" w:cstheme="minorEastAsia"/>
                <w:sz w:val="24"/>
                <w:szCs w:val="24"/>
              </w:rPr>
            </w:pPr>
            <w:r>
              <w:rPr>
                <w:rFonts w:hint="eastAsia" w:cs="@仿宋_GB2312" w:asciiTheme="minorEastAsia" w:hAnsiTheme="minorEastAsia" w:eastAsiaTheme="minorEastAsia"/>
                <w:b w:val="0"/>
                <w:bCs w:val="0"/>
                <w:kern w:val="2"/>
                <w:sz w:val="24"/>
                <w:szCs w:val="20"/>
                <w:lang w:val="en-US" w:eastAsia="zh-CN" w:bidi="ar-SA"/>
              </w:rPr>
              <w:t>自2020年1月1日以来（以合同签订日期为准），供应商具有城市桥梁定期检测或城市桥梁经常性检查（日常巡查）业绩</w:t>
            </w:r>
          </w:p>
        </w:tc>
      </w:tr>
    </w:tbl>
    <w:p>
      <w:pPr>
        <w:pStyle w:val="2"/>
        <w:numPr>
          <w:ilvl w:val="0"/>
          <w:numId w:val="0"/>
        </w:numPr>
        <w:spacing w:before="260" w:after="260" w:line="500" w:lineRule="exact"/>
        <w:jc w:val="both"/>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pPr>
      <w:bookmarkStart w:id="10" w:name="_Toc527131323"/>
      <w:bookmarkStart w:id="11" w:name="_Toc527117258"/>
      <w: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t xml:space="preserve">  </w:t>
      </w:r>
    </w:p>
    <w:p>
      <w:pP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pPr>
    </w:p>
    <w:p>
      <w:pPr>
        <w:pStyle w:val="19"/>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pPr>
    </w:p>
    <w:p>
      <w:pPr>
        <w:pStyle w:val="18"/>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pPr>
    </w:p>
    <w:p>
      <w:pPr>
        <w:pStyle w:val="18"/>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pPr>
    </w:p>
    <w:p>
      <w:pPr>
        <w:pStyle w:val="18"/>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pPr>
    </w:p>
    <w:p>
      <w:pPr>
        <w:pStyle w:val="18"/>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pPr>
    </w:p>
    <w:p>
      <w:pPr>
        <w:pStyle w:val="18"/>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pPr>
    </w:p>
    <w:p>
      <w:pPr>
        <w:pStyle w:val="19"/>
        <w:rPr>
          <w:rFonts w:hint="eastAsia"/>
          <w:lang w:val="en-US" w:eastAsia="zh-CN"/>
        </w:rPr>
      </w:pPr>
    </w:p>
    <w:bookmarkEnd w:id="10"/>
    <w:bookmarkEnd w:id="11"/>
    <w:p>
      <w:pPr>
        <w:pStyle w:val="2"/>
        <w:numPr>
          <w:ilvl w:val="0"/>
          <w:numId w:val="0"/>
        </w:numPr>
        <w:spacing w:before="260" w:after="260" w:line="500" w:lineRule="exact"/>
        <w:jc w:val="both"/>
        <w:rPr>
          <w:rFonts w:hint="eastAsia"/>
        </w:rPr>
      </w:pPr>
      <w:r>
        <w:rPr>
          <w:rFonts w:hint="eastAsia" w:asciiTheme="minorEastAsia" w:hAnsiTheme="minorEastAsia" w:cstheme="minorEastAsia"/>
          <w:color w:val="000000" w:themeColor="text1"/>
          <w:sz w:val="24"/>
          <w:szCs w:val="24"/>
          <w:highlight w:val="none"/>
          <w:shd w:val="clear" w:color="auto" w:fill="auto"/>
          <w:lang w:val="en-US" w:eastAsia="zh-CN"/>
          <w14:textFill>
            <w14:solidFill>
              <w14:schemeClr w14:val="tx1"/>
            </w14:solidFill>
          </w14:textFill>
        </w:rPr>
        <w:t>1、</w:t>
      </w:r>
      <w:r>
        <w:rPr>
          <w:rFonts w:hint="eastAsia" w:ascii="宋体" w:hAnsi="宋体" w:eastAsia="宋体"/>
          <w:b/>
          <w:bCs w:val="0"/>
          <w:sz w:val="24"/>
          <w:szCs w:val="18"/>
        </w:rPr>
        <w:t>人员配备要求如下表：</w:t>
      </w:r>
    </w:p>
    <w:tbl>
      <w:tblPr>
        <w:tblStyle w:val="2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1155"/>
        <w:gridCol w:w="705"/>
        <w:gridCol w:w="3660"/>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179" w:type="dxa"/>
            <w:vAlign w:val="center"/>
          </w:tcPr>
          <w:p>
            <w:pPr>
              <w:spacing w:line="360" w:lineRule="auto"/>
              <w:jc w:val="center"/>
              <w:rPr>
                <w:rFonts w:hint="eastAsia" w:ascii="宋体" w:hAnsi="宋体" w:eastAsia="宋体"/>
                <w:b w:val="0"/>
                <w:bCs/>
                <w:sz w:val="24"/>
                <w:szCs w:val="18"/>
              </w:rPr>
            </w:pPr>
            <w:r>
              <w:rPr>
                <w:rFonts w:hint="eastAsia" w:ascii="宋体" w:hAnsi="宋体" w:eastAsia="宋体"/>
                <w:b w:val="0"/>
                <w:bCs/>
                <w:sz w:val="24"/>
                <w:szCs w:val="18"/>
              </w:rPr>
              <w:t>分项名称</w:t>
            </w:r>
          </w:p>
        </w:tc>
        <w:tc>
          <w:tcPr>
            <w:tcW w:w="1155" w:type="dxa"/>
            <w:vAlign w:val="center"/>
          </w:tcPr>
          <w:p>
            <w:pPr>
              <w:spacing w:line="360" w:lineRule="auto"/>
              <w:jc w:val="center"/>
              <w:rPr>
                <w:rFonts w:hint="eastAsia" w:ascii="宋体" w:hAnsi="宋体" w:eastAsia="宋体"/>
                <w:b w:val="0"/>
                <w:bCs/>
                <w:sz w:val="24"/>
                <w:szCs w:val="18"/>
              </w:rPr>
            </w:pPr>
            <w:r>
              <w:rPr>
                <w:rFonts w:hint="eastAsia" w:ascii="宋体" w:hAnsi="宋体" w:eastAsia="宋体"/>
                <w:b w:val="0"/>
                <w:bCs/>
                <w:sz w:val="24"/>
                <w:szCs w:val="18"/>
              </w:rPr>
              <w:t>岗位</w:t>
            </w:r>
          </w:p>
        </w:tc>
        <w:tc>
          <w:tcPr>
            <w:tcW w:w="705" w:type="dxa"/>
            <w:vAlign w:val="center"/>
          </w:tcPr>
          <w:p>
            <w:pPr>
              <w:spacing w:line="360" w:lineRule="auto"/>
              <w:jc w:val="center"/>
              <w:rPr>
                <w:rFonts w:hint="eastAsia" w:ascii="宋体" w:hAnsi="宋体" w:eastAsia="宋体"/>
                <w:b w:val="0"/>
                <w:bCs/>
                <w:sz w:val="24"/>
                <w:szCs w:val="18"/>
              </w:rPr>
            </w:pPr>
            <w:r>
              <w:rPr>
                <w:rFonts w:hint="eastAsia" w:ascii="宋体" w:hAnsi="宋体" w:eastAsia="宋体"/>
                <w:b w:val="0"/>
                <w:bCs/>
                <w:sz w:val="24"/>
                <w:szCs w:val="18"/>
              </w:rPr>
              <w:t>人数</w:t>
            </w:r>
          </w:p>
        </w:tc>
        <w:tc>
          <w:tcPr>
            <w:tcW w:w="3660" w:type="dxa"/>
            <w:vAlign w:val="center"/>
          </w:tcPr>
          <w:p>
            <w:pPr>
              <w:spacing w:line="360" w:lineRule="auto"/>
              <w:jc w:val="center"/>
              <w:rPr>
                <w:rFonts w:hint="eastAsia" w:ascii="宋体" w:hAnsi="宋体" w:eastAsia="宋体"/>
                <w:b w:val="0"/>
                <w:bCs/>
                <w:sz w:val="24"/>
                <w:szCs w:val="18"/>
              </w:rPr>
            </w:pPr>
            <w:r>
              <w:rPr>
                <w:rFonts w:hint="eastAsia" w:ascii="宋体" w:hAnsi="宋体" w:eastAsia="宋体"/>
                <w:b w:val="0"/>
                <w:bCs/>
                <w:sz w:val="24"/>
                <w:szCs w:val="18"/>
              </w:rPr>
              <w:t>基本要求</w:t>
            </w:r>
          </w:p>
        </w:tc>
        <w:tc>
          <w:tcPr>
            <w:tcW w:w="2056" w:type="dxa"/>
            <w:vAlign w:val="center"/>
          </w:tcPr>
          <w:p>
            <w:pPr>
              <w:spacing w:line="360" w:lineRule="auto"/>
              <w:jc w:val="center"/>
              <w:rPr>
                <w:rFonts w:hint="eastAsia" w:ascii="宋体" w:hAnsi="宋体" w:eastAsia="宋体"/>
                <w:b w:val="0"/>
                <w:bCs/>
                <w:sz w:val="24"/>
                <w:szCs w:val="18"/>
              </w:rPr>
            </w:pPr>
            <w:r>
              <w:rPr>
                <w:rFonts w:hint="eastAsia" w:ascii="宋体" w:hAnsi="宋体" w:eastAsia="宋体"/>
                <w:b w:val="0"/>
                <w:bCs/>
                <w:sz w:val="24"/>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1179" w:type="dxa"/>
            <w:vMerge w:val="restart"/>
            <w:vAlign w:val="center"/>
          </w:tcPr>
          <w:p>
            <w:pPr>
              <w:spacing w:line="360" w:lineRule="auto"/>
              <w:jc w:val="center"/>
              <w:rPr>
                <w:rFonts w:hint="eastAsia" w:ascii="宋体" w:hAnsi="宋体" w:eastAsia="宋体"/>
                <w:b w:val="0"/>
                <w:bCs/>
                <w:sz w:val="24"/>
                <w:szCs w:val="18"/>
              </w:rPr>
            </w:pPr>
            <w:r>
              <w:rPr>
                <w:rFonts w:hint="eastAsia" w:ascii="宋体" w:hAnsi="宋体" w:eastAsia="宋体"/>
                <w:b w:val="0"/>
                <w:bCs/>
                <w:sz w:val="24"/>
                <w:szCs w:val="18"/>
              </w:rPr>
              <w:t>经常性检查、定期检测</w:t>
            </w:r>
          </w:p>
        </w:tc>
        <w:tc>
          <w:tcPr>
            <w:tcW w:w="1155" w:type="dxa"/>
            <w:vAlign w:val="center"/>
          </w:tcPr>
          <w:p>
            <w:pPr>
              <w:spacing w:line="360" w:lineRule="auto"/>
              <w:jc w:val="center"/>
              <w:rPr>
                <w:rFonts w:hint="eastAsia" w:ascii="宋体" w:hAnsi="宋体" w:eastAsia="宋体"/>
                <w:b w:val="0"/>
                <w:bCs/>
                <w:sz w:val="24"/>
                <w:szCs w:val="18"/>
              </w:rPr>
            </w:pPr>
            <w:r>
              <w:rPr>
                <w:rFonts w:hint="eastAsia" w:ascii="宋体" w:hAnsi="宋体" w:eastAsia="宋体"/>
                <w:b w:val="0"/>
                <w:bCs/>
                <w:sz w:val="24"/>
                <w:szCs w:val="18"/>
              </w:rPr>
              <w:t>项目负责人</w:t>
            </w:r>
          </w:p>
        </w:tc>
        <w:tc>
          <w:tcPr>
            <w:tcW w:w="705" w:type="dxa"/>
            <w:vAlign w:val="center"/>
          </w:tcPr>
          <w:p>
            <w:pPr>
              <w:spacing w:line="360" w:lineRule="auto"/>
              <w:jc w:val="center"/>
              <w:rPr>
                <w:rFonts w:hint="eastAsia" w:ascii="宋体" w:hAnsi="宋体" w:eastAsia="宋体"/>
                <w:b w:val="0"/>
                <w:bCs/>
                <w:sz w:val="24"/>
                <w:szCs w:val="18"/>
              </w:rPr>
            </w:pPr>
            <w:r>
              <w:rPr>
                <w:rFonts w:hint="eastAsia" w:ascii="宋体" w:hAnsi="宋体" w:eastAsia="宋体"/>
                <w:b w:val="0"/>
                <w:bCs/>
                <w:sz w:val="24"/>
                <w:szCs w:val="18"/>
              </w:rPr>
              <w:t>1人</w:t>
            </w:r>
          </w:p>
        </w:tc>
        <w:tc>
          <w:tcPr>
            <w:tcW w:w="3660" w:type="dxa"/>
            <w:vAlign w:val="center"/>
          </w:tcPr>
          <w:p>
            <w:pPr>
              <w:spacing w:line="360" w:lineRule="auto"/>
              <w:jc w:val="center"/>
              <w:rPr>
                <w:rFonts w:hint="eastAsia" w:ascii="宋体" w:hAnsi="宋体" w:eastAsia="宋体"/>
                <w:b w:val="0"/>
                <w:bCs/>
                <w:sz w:val="24"/>
                <w:szCs w:val="18"/>
                <w:lang w:val="en-US" w:eastAsia="zh-CN"/>
              </w:rPr>
            </w:pPr>
            <w:r>
              <w:rPr>
                <w:rFonts w:hint="eastAsia" w:ascii="宋体" w:hAnsi="宋体" w:eastAsia="宋体"/>
                <w:b w:val="0"/>
                <w:bCs/>
                <w:sz w:val="24"/>
                <w:szCs w:val="18"/>
                <w:lang w:val="en-US" w:eastAsia="zh-CN"/>
              </w:rPr>
              <w:t>同时具有以下证书：</w:t>
            </w:r>
          </w:p>
          <w:p>
            <w:pPr>
              <w:numPr>
                <w:ilvl w:val="0"/>
                <w:numId w:val="0"/>
              </w:numPr>
              <w:spacing w:line="360" w:lineRule="auto"/>
              <w:jc w:val="center"/>
              <w:rPr>
                <w:rFonts w:hint="eastAsia" w:ascii="宋体" w:hAnsi="宋体" w:eastAsia="宋体"/>
                <w:b w:val="0"/>
                <w:bCs/>
                <w:sz w:val="24"/>
                <w:szCs w:val="18"/>
                <w:lang w:eastAsia="zh-CN"/>
              </w:rPr>
            </w:pPr>
            <w:r>
              <w:rPr>
                <w:rFonts w:hint="eastAsia" w:ascii="宋体" w:hAnsi="宋体" w:eastAsia="宋体" w:cs="@仿宋_GB2312"/>
                <w:b w:val="0"/>
                <w:bCs/>
                <w:kern w:val="2"/>
                <w:sz w:val="24"/>
                <w:szCs w:val="18"/>
                <w:lang w:val="en-US" w:eastAsia="zh-CN" w:bidi="ar-SA"/>
              </w:rPr>
              <w:t>1.</w:t>
            </w:r>
            <w:r>
              <w:rPr>
                <w:rFonts w:hint="eastAsia" w:ascii="宋体" w:hAnsi="宋体" w:eastAsia="宋体"/>
                <w:b w:val="0"/>
                <w:bCs/>
                <w:sz w:val="24"/>
                <w:szCs w:val="18"/>
                <w:lang w:val="en-US" w:eastAsia="zh-CN"/>
              </w:rPr>
              <w:t>桥梁工程相关专业中级</w:t>
            </w:r>
            <w:r>
              <w:rPr>
                <w:rFonts w:hint="eastAsia" w:ascii="宋体" w:hAnsi="宋体" w:eastAsia="宋体"/>
                <w:b w:val="0"/>
                <w:bCs/>
                <w:sz w:val="24"/>
                <w:szCs w:val="18"/>
              </w:rPr>
              <w:t>及以上职称</w:t>
            </w:r>
            <w:r>
              <w:rPr>
                <w:rFonts w:hint="eastAsia" w:ascii="宋体" w:hAnsi="宋体" w:eastAsia="宋体"/>
                <w:b w:val="0"/>
                <w:bCs/>
                <w:sz w:val="24"/>
                <w:szCs w:val="18"/>
                <w:lang w:val="en-US" w:eastAsia="zh-CN"/>
              </w:rPr>
              <w:t>证书</w:t>
            </w:r>
            <w:r>
              <w:rPr>
                <w:rFonts w:hint="eastAsia" w:ascii="宋体" w:hAnsi="宋体" w:eastAsia="宋体"/>
                <w:b w:val="0"/>
                <w:bCs/>
                <w:sz w:val="24"/>
                <w:szCs w:val="18"/>
                <w:lang w:eastAsia="zh-CN"/>
              </w:rPr>
              <w:t>；</w:t>
            </w:r>
          </w:p>
          <w:p>
            <w:pPr>
              <w:numPr>
                <w:ilvl w:val="0"/>
                <w:numId w:val="0"/>
              </w:numPr>
              <w:spacing w:line="360" w:lineRule="auto"/>
              <w:jc w:val="center"/>
              <w:rPr>
                <w:rFonts w:hint="default" w:ascii="宋体" w:hAnsi="宋体" w:eastAsia="宋体"/>
                <w:b w:val="0"/>
                <w:bCs/>
                <w:sz w:val="24"/>
                <w:szCs w:val="18"/>
                <w:lang w:val="en-US"/>
              </w:rPr>
            </w:pPr>
            <w:r>
              <w:rPr>
                <w:rFonts w:hint="eastAsia" w:ascii="宋体" w:hAnsi="宋体" w:eastAsia="宋体"/>
                <w:b w:val="0"/>
                <w:bCs/>
                <w:sz w:val="24"/>
                <w:szCs w:val="18"/>
                <w:lang w:val="en-US" w:eastAsia="zh-CN"/>
              </w:rPr>
              <w:t>2.</w:t>
            </w:r>
            <w:r>
              <w:rPr>
                <w:rFonts w:hint="eastAsia" w:ascii="宋体" w:hAnsi="宋体" w:eastAsia="宋体"/>
                <w:b w:val="0"/>
                <w:bCs/>
                <w:sz w:val="24"/>
                <w:szCs w:val="18"/>
              </w:rPr>
              <w:t>公路水运工程试验检测师证书</w:t>
            </w:r>
            <w:r>
              <w:rPr>
                <w:rFonts w:hint="eastAsia" w:ascii="宋体" w:hAnsi="宋体" w:eastAsia="宋体"/>
                <w:b w:val="0"/>
                <w:bCs/>
                <w:sz w:val="24"/>
                <w:szCs w:val="18"/>
                <w:lang w:eastAsia="zh-CN"/>
              </w:rPr>
              <w:t>（</w:t>
            </w:r>
            <w:r>
              <w:rPr>
                <w:rFonts w:hint="eastAsia" w:ascii="宋体" w:hAnsi="宋体" w:eastAsia="宋体"/>
                <w:b w:val="0"/>
                <w:bCs/>
                <w:sz w:val="24"/>
                <w:szCs w:val="18"/>
                <w:lang w:val="en-US" w:eastAsia="zh-CN"/>
              </w:rPr>
              <w:t>桥梁隧道专业）或试验检测工程师证书</w:t>
            </w:r>
          </w:p>
        </w:tc>
        <w:tc>
          <w:tcPr>
            <w:tcW w:w="2056" w:type="dxa"/>
            <w:vMerge w:val="restart"/>
            <w:vAlign w:val="center"/>
          </w:tcPr>
          <w:p>
            <w:pPr>
              <w:spacing w:line="360" w:lineRule="auto"/>
              <w:jc w:val="center"/>
              <w:rPr>
                <w:rFonts w:hint="eastAsia" w:ascii="宋体" w:hAnsi="宋体" w:eastAsia="宋体"/>
                <w:b w:val="0"/>
                <w:bCs/>
                <w:sz w:val="24"/>
                <w:szCs w:val="18"/>
              </w:rPr>
            </w:pPr>
            <w:r>
              <w:rPr>
                <w:rFonts w:hint="eastAsia" w:ascii="宋体" w:hAnsi="宋体" w:eastAsia="宋体"/>
                <w:b w:val="0"/>
                <w:bCs/>
                <w:sz w:val="24"/>
                <w:szCs w:val="18"/>
                <w:lang w:val="en-US" w:eastAsia="zh-CN"/>
              </w:rPr>
              <w:t>响应</w:t>
            </w:r>
            <w:r>
              <w:rPr>
                <w:rFonts w:hint="eastAsia" w:ascii="宋体" w:hAnsi="宋体" w:eastAsia="宋体"/>
                <w:b w:val="0"/>
                <w:bCs/>
                <w:sz w:val="24"/>
                <w:szCs w:val="18"/>
              </w:rPr>
              <w:t>文件中须同时提供</w:t>
            </w:r>
            <w:r>
              <w:rPr>
                <w:rFonts w:hint="eastAsia" w:ascii="宋体" w:hAnsi="宋体" w:eastAsia="宋体"/>
                <w:b w:val="0"/>
                <w:bCs/>
                <w:sz w:val="24"/>
                <w:szCs w:val="18"/>
                <w:lang w:val="en-US" w:eastAsia="zh-CN"/>
              </w:rPr>
              <w:t>项目负责人相关证书扫描件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Merge w:val="continue"/>
            <w:vAlign w:val="center"/>
          </w:tcPr>
          <w:p>
            <w:pPr>
              <w:spacing w:line="360" w:lineRule="auto"/>
              <w:jc w:val="center"/>
              <w:rPr>
                <w:rFonts w:hint="eastAsia" w:ascii="宋体" w:hAnsi="宋体" w:eastAsia="宋体"/>
                <w:b w:val="0"/>
                <w:bCs/>
                <w:sz w:val="24"/>
                <w:szCs w:val="18"/>
              </w:rPr>
            </w:pPr>
          </w:p>
        </w:tc>
        <w:tc>
          <w:tcPr>
            <w:tcW w:w="1155" w:type="dxa"/>
            <w:vAlign w:val="center"/>
          </w:tcPr>
          <w:p>
            <w:pPr>
              <w:spacing w:line="360" w:lineRule="auto"/>
              <w:jc w:val="center"/>
              <w:rPr>
                <w:rFonts w:hint="eastAsia" w:ascii="宋体" w:hAnsi="宋体" w:eastAsia="宋体"/>
                <w:b w:val="0"/>
                <w:bCs/>
                <w:sz w:val="24"/>
                <w:szCs w:val="18"/>
              </w:rPr>
            </w:pPr>
            <w:r>
              <w:rPr>
                <w:rFonts w:hint="eastAsia" w:ascii="宋体" w:hAnsi="宋体" w:eastAsia="宋体"/>
                <w:b w:val="0"/>
                <w:bCs/>
                <w:sz w:val="24"/>
                <w:szCs w:val="18"/>
              </w:rPr>
              <w:t>经常性检查、定期检测人员</w:t>
            </w:r>
          </w:p>
        </w:tc>
        <w:tc>
          <w:tcPr>
            <w:tcW w:w="705" w:type="dxa"/>
            <w:vAlign w:val="center"/>
          </w:tcPr>
          <w:p>
            <w:pPr>
              <w:spacing w:line="360" w:lineRule="auto"/>
              <w:jc w:val="center"/>
              <w:rPr>
                <w:rFonts w:hint="eastAsia" w:ascii="宋体" w:hAnsi="宋体" w:eastAsia="宋体"/>
                <w:b w:val="0"/>
                <w:bCs/>
                <w:sz w:val="24"/>
                <w:szCs w:val="18"/>
              </w:rPr>
            </w:pPr>
            <w:r>
              <w:rPr>
                <w:rFonts w:hint="eastAsia" w:ascii="宋体" w:hAnsi="宋体" w:eastAsia="宋体"/>
                <w:b w:val="0"/>
                <w:bCs/>
                <w:sz w:val="24"/>
                <w:szCs w:val="18"/>
                <w:lang w:val="en-US" w:eastAsia="zh-CN"/>
              </w:rPr>
              <w:t>6</w:t>
            </w:r>
            <w:r>
              <w:rPr>
                <w:rFonts w:hint="eastAsia" w:ascii="宋体" w:hAnsi="宋体" w:eastAsia="宋体"/>
                <w:b w:val="0"/>
                <w:bCs/>
                <w:sz w:val="24"/>
                <w:szCs w:val="18"/>
              </w:rPr>
              <w:t>人</w:t>
            </w:r>
          </w:p>
        </w:tc>
        <w:tc>
          <w:tcPr>
            <w:tcW w:w="3660" w:type="dxa"/>
            <w:vAlign w:val="center"/>
          </w:tcPr>
          <w:p>
            <w:pPr>
              <w:spacing w:line="360" w:lineRule="auto"/>
              <w:jc w:val="center"/>
              <w:rPr>
                <w:rFonts w:hint="eastAsia" w:ascii="宋体" w:hAnsi="宋体" w:eastAsia="宋体"/>
                <w:b w:val="0"/>
                <w:bCs/>
                <w:sz w:val="24"/>
                <w:szCs w:val="18"/>
                <w:lang w:val="en-US" w:eastAsia="zh-CN"/>
              </w:rPr>
            </w:pPr>
            <w:r>
              <w:rPr>
                <w:rFonts w:hint="eastAsia" w:ascii="宋体" w:hAnsi="宋体" w:eastAsia="宋体"/>
                <w:b w:val="0"/>
                <w:bCs/>
                <w:sz w:val="24"/>
                <w:szCs w:val="18"/>
                <w:lang w:val="en-US" w:eastAsia="zh-CN"/>
              </w:rPr>
              <w:t>同时下列证书之一：</w:t>
            </w:r>
          </w:p>
          <w:p>
            <w:pPr>
              <w:numPr>
                <w:ilvl w:val="0"/>
                <w:numId w:val="0"/>
              </w:numPr>
              <w:spacing w:line="360" w:lineRule="auto"/>
              <w:jc w:val="center"/>
              <w:rPr>
                <w:rFonts w:hint="eastAsia" w:ascii="宋体" w:hAnsi="宋体" w:eastAsia="宋体"/>
                <w:b w:val="0"/>
                <w:bCs/>
                <w:sz w:val="24"/>
                <w:szCs w:val="18"/>
                <w:lang w:val="en-US" w:eastAsia="zh-CN"/>
              </w:rPr>
            </w:pPr>
            <w:r>
              <w:rPr>
                <w:rFonts w:hint="eastAsia" w:ascii="宋体" w:hAnsi="宋体" w:eastAsia="宋体" w:cs="@仿宋_GB2312"/>
                <w:b w:val="0"/>
                <w:bCs/>
                <w:kern w:val="2"/>
                <w:sz w:val="24"/>
                <w:szCs w:val="18"/>
                <w:lang w:val="en-US" w:eastAsia="zh-CN" w:bidi="ar-SA"/>
              </w:rPr>
              <w:t>1.</w:t>
            </w:r>
            <w:r>
              <w:rPr>
                <w:rFonts w:hint="eastAsia" w:ascii="宋体" w:hAnsi="宋体" w:eastAsia="宋体"/>
                <w:b w:val="0"/>
                <w:bCs/>
                <w:sz w:val="24"/>
                <w:szCs w:val="18"/>
              </w:rPr>
              <w:t>公路水运工程助理试验检测师</w:t>
            </w:r>
            <w:r>
              <w:rPr>
                <w:rFonts w:hint="eastAsia" w:ascii="宋体" w:hAnsi="宋体" w:eastAsia="宋体"/>
                <w:b w:val="0"/>
                <w:bCs/>
                <w:sz w:val="24"/>
                <w:szCs w:val="18"/>
                <w:lang w:val="en-US" w:eastAsia="zh-CN"/>
              </w:rPr>
              <w:t>及以上证书（桥梁隧道专业）</w:t>
            </w:r>
          </w:p>
          <w:p>
            <w:pPr>
              <w:numPr>
                <w:ilvl w:val="0"/>
                <w:numId w:val="0"/>
              </w:numPr>
              <w:spacing w:line="360" w:lineRule="auto"/>
              <w:jc w:val="center"/>
              <w:rPr>
                <w:rFonts w:hint="eastAsia" w:ascii="宋体" w:hAnsi="宋体" w:eastAsia="宋体"/>
                <w:b w:val="0"/>
                <w:bCs/>
                <w:sz w:val="24"/>
                <w:szCs w:val="18"/>
              </w:rPr>
            </w:pPr>
            <w:r>
              <w:rPr>
                <w:rFonts w:hint="eastAsia" w:ascii="宋体" w:hAnsi="宋体" w:eastAsia="宋体" w:cs="@仿宋_GB2312"/>
                <w:b w:val="0"/>
                <w:bCs/>
                <w:kern w:val="2"/>
                <w:sz w:val="24"/>
                <w:szCs w:val="18"/>
                <w:lang w:val="en-US" w:eastAsia="zh-CN" w:bidi="ar-SA"/>
              </w:rPr>
              <w:t>2.</w:t>
            </w:r>
            <w:r>
              <w:rPr>
                <w:rFonts w:hint="eastAsia" w:ascii="宋体" w:hAnsi="宋体" w:eastAsia="宋体"/>
                <w:b w:val="0"/>
                <w:bCs/>
                <w:sz w:val="24"/>
                <w:szCs w:val="18"/>
                <w:lang w:val="en-US" w:eastAsia="zh-CN"/>
              </w:rPr>
              <w:t>助理试验检测工程师及以上证书</w:t>
            </w:r>
          </w:p>
        </w:tc>
        <w:tc>
          <w:tcPr>
            <w:tcW w:w="2056" w:type="dxa"/>
            <w:vMerge w:val="continue"/>
            <w:vAlign w:val="center"/>
          </w:tcPr>
          <w:p>
            <w:pPr>
              <w:spacing w:line="360" w:lineRule="auto"/>
              <w:ind w:firstLine="480" w:firstLineChars="200"/>
              <w:rPr>
                <w:rFonts w:hint="eastAsia" w:ascii="宋体" w:hAnsi="宋体" w:eastAsia="宋体"/>
                <w:b w:val="0"/>
                <w:bCs/>
                <w:sz w:val="24"/>
                <w:szCs w:val="18"/>
              </w:rPr>
            </w:pPr>
          </w:p>
        </w:tc>
      </w:tr>
    </w:tbl>
    <w:p>
      <w:pPr>
        <w:spacing w:line="360" w:lineRule="auto"/>
        <w:ind w:firstLine="480" w:firstLineChars="200"/>
        <w:rPr>
          <w:rFonts w:hint="eastAsia" w:ascii="宋体" w:hAnsi="宋体" w:eastAsia="宋体"/>
          <w:b w:val="0"/>
          <w:bCs/>
          <w:sz w:val="24"/>
          <w:szCs w:val="18"/>
          <w:highlight w:val="none"/>
        </w:rPr>
      </w:pPr>
      <w:r>
        <w:rPr>
          <w:rFonts w:hint="eastAsia" w:ascii="宋体" w:hAnsi="宋体" w:eastAsia="宋体"/>
          <w:b w:val="0"/>
          <w:bCs/>
          <w:sz w:val="24"/>
          <w:szCs w:val="18"/>
        </w:rPr>
        <w:t>项目</w:t>
      </w:r>
      <w:r>
        <w:rPr>
          <w:rFonts w:hint="eastAsia" w:ascii="宋体" w:hAnsi="宋体" w:eastAsia="宋体"/>
          <w:b w:val="0"/>
          <w:bCs/>
          <w:sz w:val="24"/>
          <w:szCs w:val="18"/>
          <w:highlight w:val="none"/>
        </w:rPr>
        <w:t>负责人作为初审项</w:t>
      </w:r>
      <w:r>
        <w:rPr>
          <w:rFonts w:hint="eastAsia" w:ascii="宋体" w:hAnsi="宋体" w:eastAsia="宋体"/>
          <w:b w:val="0"/>
          <w:bCs/>
          <w:sz w:val="24"/>
          <w:szCs w:val="18"/>
          <w:highlight w:val="none"/>
          <w:lang w:eastAsia="zh-CN"/>
        </w:rPr>
        <w:t>，</w:t>
      </w:r>
      <w:r>
        <w:rPr>
          <w:rFonts w:hint="eastAsia" w:ascii="宋体" w:hAnsi="宋体" w:eastAsia="宋体"/>
          <w:b w:val="0"/>
          <w:bCs/>
          <w:sz w:val="24"/>
          <w:szCs w:val="18"/>
          <w:highlight w:val="none"/>
          <w:lang w:val="en-US" w:eastAsia="zh-CN"/>
        </w:rPr>
        <w:t>其他人员相关证书扫描件无需在响应文件中提供，合同签订后由采购人核查</w:t>
      </w:r>
      <w:r>
        <w:rPr>
          <w:rFonts w:hint="eastAsia" w:ascii="宋体" w:hAnsi="宋体" w:eastAsia="宋体"/>
          <w:b w:val="0"/>
          <w:bCs/>
          <w:sz w:val="24"/>
          <w:szCs w:val="18"/>
          <w:highlight w:val="none"/>
        </w:rPr>
        <w:t>，</w:t>
      </w:r>
      <w:r>
        <w:rPr>
          <w:rFonts w:hint="eastAsia" w:ascii="宋体" w:hAnsi="宋体" w:eastAsia="宋体"/>
          <w:b w:val="0"/>
          <w:bCs/>
          <w:sz w:val="24"/>
          <w:szCs w:val="18"/>
          <w:highlight w:val="none"/>
          <w:lang w:val="en-US" w:eastAsia="zh-CN"/>
        </w:rPr>
        <w:t>若成交供应商无法配备相关人员，</w:t>
      </w:r>
      <w:r>
        <w:rPr>
          <w:rFonts w:hint="eastAsia" w:ascii="宋体" w:hAnsi="宋体" w:eastAsia="宋体"/>
          <w:b w:val="0"/>
          <w:bCs/>
          <w:sz w:val="24"/>
          <w:szCs w:val="18"/>
          <w:highlight w:val="none"/>
        </w:rPr>
        <w:t>采购人有权上报监督管理部门处理。另根据工作需要，</w:t>
      </w:r>
      <w:r>
        <w:rPr>
          <w:rFonts w:hint="eastAsia" w:ascii="宋体" w:hAnsi="宋体" w:eastAsia="宋体"/>
          <w:b w:val="0"/>
          <w:bCs/>
          <w:sz w:val="24"/>
          <w:szCs w:val="18"/>
          <w:highlight w:val="none"/>
          <w:lang w:eastAsia="zh-CN"/>
        </w:rPr>
        <w:t>采购人</w:t>
      </w:r>
      <w:r>
        <w:rPr>
          <w:rFonts w:hint="eastAsia" w:ascii="宋体" w:hAnsi="宋体" w:eastAsia="宋体"/>
          <w:b w:val="0"/>
          <w:bCs/>
          <w:sz w:val="24"/>
          <w:szCs w:val="18"/>
          <w:highlight w:val="none"/>
        </w:rPr>
        <w:t>有权要求</w:t>
      </w:r>
      <w:r>
        <w:rPr>
          <w:rFonts w:hint="eastAsia" w:ascii="宋体" w:hAnsi="宋体" w:eastAsia="宋体"/>
          <w:b w:val="0"/>
          <w:bCs/>
          <w:sz w:val="24"/>
          <w:szCs w:val="18"/>
          <w:highlight w:val="none"/>
          <w:lang w:eastAsia="zh-CN"/>
        </w:rPr>
        <w:t>成交供应商</w:t>
      </w:r>
      <w:r>
        <w:rPr>
          <w:rFonts w:hint="eastAsia" w:ascii="宋体" w:hAnsi="宋体" w:eastAsia="宋体"/>
          <w:b w:val="0"/>
          <w:bCs/>
          <w:sz w:val="24"/>
          <w:szCs w:val="18"/>
          <w:highlight w:val="none"/>
        </w:rPr>
        <w:t>增加相关作业人员。</w:t>
      </w:r>
    </w:p>
    <w:p>
      <w:pPr>
        <w:spacing w:line="360" w:lineRule="auto"/>
        <w:rPr>
          <w:rFonts w:hint="eastAsia" w:eastAsia="宋体"/>
          <w:lang w:val="en-US" w:eastAsia="zh-CN"/>
        </w:rPr>
      </w:pPr>
      <w:r>
        <w:rPr>
          <w:rFonts w:hint="eastAsia" w:ascii="宋体" w:hAnsi="宋体" w:eastAsia="宋体"/>
          <w:b w:val="0"/>
          <w:bCs/>
          <w:sz w:val="24"/>
          <w:szCs w:val="18"/>
          <w:highlight w:val="none"/>
          <w:lang w:val="en-US" w:eastAsia="zh-CN"/>
        </w:rPr>
        <w:t>2、</w:t>
      </w:r>
      <w:r>
        <w:rPr>
          <w:rFonts w:hint="eastAsia" w:ascii="宋体" w:hAnsi="宋体" w:eastAsia="宋体"/>
          <w:b w:val="0"/>
          <w:bCs/>
          <w:sz w:val="24"/>
          <w:szCs w:val="18"/>
          <w:lang w:eastAsia="zh-CN"/>
        </w:rPr>
        <w:t>成交供应商</w:t>
      </w:r>
      <w:r>
        <w:rPr>
          <w:rFonts w:hint="eastAsia" w:ascii="宋体" w:hAnsi="宋体" w:eastAsia="宋体"/>
          <w:b w:val="0"/>
          <w:bCs/>
          <w:sz w:val="24"/>
          <w:szCs w:val="18"/>
        </w:rPr>
        <w:t>未在规定时间配备</w:t>
      </w:r>
      <w:r>
        <w:rPr>
          <w:rFonts w:hint="eastAsia" w:ascii="宋体" w:hAnsi="宋体" w:eastAsia="宋体"/>
          <w:b w:val="0"/>
          <w:bCs/>
          <w:sz w:val="24"/>
          <w:szCs w:val="18"/>
          <w:lang w:eastAsia="zh-CN"/>
        </w:rPr>
        <w:t>响应文件</w:t>
      </w:r>
      <w:r>
        <w:rPr>
          <w:rFonts w:hint="eastAsia" w:ascii="宋体" w:hAnsi="宋体" w:eastAsia="宋体"/>
          <w:b w:val="0"/>
          <w:bCs/>
          <w:sz w:val="24"/>
          <w:szCs w:val="18"/>
        </w:rPr>
        <w:t>承诺</w:t>
      </w:r>
      <w:r>
        <w:rPr>
          <w:rFonts w:hint="eastAsia" w:ascii="宋体" w:hAnsi="宋体" w:eastAsia="宋体"/>
          <w:b w:val="0"/>
          <w:bCs/>
          <w:sz w:val="24"/>
          <w:szCs w:val="18"/>
          <w:lang w:val="en-US" w:eastAsia="zh-CN"/>
        </w:rPr>
        <w:t>的</w:t>
      </w:r>
      <w:r>
        <w:rPr>
          <w:rFonts w:hint="eastAsia" w:ascii="宋体" w:hAnsi="宋体" w:eastAsia="宋体"/>
          <w:b w:val="0"/>
          <w:bCs/>
          <w:sz w:val="24"/>
          <w:szCs w:val="18"/>
        </w:rPr>
        <w:t>人员的，需承担相应的违约金，其中项目负责人未到</w:t>
      </w:r>
      <w:r>
        <w:rPr>
          <w:rFonts w:hint="eastAsia" w:ascii="宋体" w:hAnsi="宋体" w:eastAsia="宋体"/>
          <w:b w:val="0"/>
          <w:bCs/>
          <w:sz w:val="24"/>
          <w:szCs w:val="18"/>
          <w:highlight w:val="none"/>
        </w:rPr>
        <w:t>位的5000元/天，其他技术人员等未到位的2000元/</w:t>
      </w:r>
      <w:r>
        <w:rPr>
          <w:rFonts w:hint="eastAsia" w:ascii="宋体" w:hAnsi="宋体" w:eastAsia="宋体"/>
          <w:b w:val="0"/>
          <w:bCs/>
          <w:sz w:val="24"/>
          <w:szCs w:val="18"/>
          <w:highlight w:val="none"/>
          <w:lang w:val="en-US" w:eastAsia="zh-CN"/>
        </w:rPr>
        <w:t>人/</w:t>
      </w:r>
      <w:r>
        <w:rPr>
          <w:rFonts w:hint="eastAsia" w:ascii="宋体" w:hAnsi="宋体" w:eastAsia="宋体"/>
          <w:b w:val="0"/>
          <w:bCs/>
          <w:sz w:val="24"/>
          <w:szCs w:val="18"/>
          <w:highlight w:val="none"/>
        </w:rPr>
        <w:t>天。5</w:t>
      </w:r>
      <w:r>
        <w:rPr>
          <w:rFonts w:hint="eastAsia" w:ascii="宋体" w:hAnsi="宋体" w:eastAsia="宋体"/>
          <w:b w:val="0"/>
          <w:bCs/>
          <w:sz w:val="24"/>
          <w:szCs w:val="18"/>
          <w:highlight w:val="none"/>
          <w:lang w:val="en-US" w:eastAsia="zh-CN"/>
        </w:rPr>
        <w:t>个</w:t>
      </w:r>
      <w:r>
        <w:rPr>
          <w:rFonts w:hint="eastAsia" w:ascii="宋体" w:hAnsi="宋体" w:eastAsia="宋体"/>
          <w:b w:val="0"/>
          <w:bCs/>
          <w:sz w:val="24"/>
          <w:szCs w:val="18"/>
          <w:highlight w:val="none"/>
        </w:rPr>
        <w:t>日历日</w:t>
      </w:r>
      <w:r>
        <w:rPr>
          <w:rFonts w:hint="eastAsia" w:ascii="宋体" w:hAnsi="宋体" w:eastAsia="宋体"/>
          <w:b w:val="0"/>
          <w:bCs/>
          <w:sz w:val="24"/>
          <w:szCs w:val="18"/>
        </w:rPr>
        <w:t>内仍未配齐的</w:t>
      </w:r>
      <w:r>
        <w:rPr>
          <w:rFonts w:hint="eastAsia" w:ascii="宋体" w:hAnsi="宋体" w:eastAsia="宋体"/>
          <w:b w:val="0"/>
          <w:bCs/>
          <w:sz w:val="24"/>
          <w:szCs w:val="18"/>
          <w:lang w:eastAsia="zh-CN"/>
        </w:rPr>
        <w:t>，</w:t>
      </w:r>
      <w:r>
        <w:rPr>
          <w:rFonts w:hint="eastAsia" w:ascii="宋体" w:hAnsi="宋体" w:eastAsia="宋体"/>
          <w:b w:val="0"/>
          <w:bCs/>
          <w:sz w:val="24"/>
          <w:szCs w:val="18"/>
          <w:lang w:val="en-US" w:eastAsia="zh-CN"/>
        </w:rPr>
        <w:t>采购人有权追究违约责任。</w:t>
      </w:r>
    </w:p>
    <w:p>
      <w:pPr>
        <w:adjustRightInd w:val="0"/>
        <w:snapToGrid w:val="0"/>
        <w:spacing w:line="360" w:lineRule="auto"/>
        <w:jc w:val="left"/>
        <w:rPr>
          <w:rFonts w:hint="eastAsia" w:asciiTheme="minorEastAsia" w:hAnsiTheme="minorEastAsia" w:eastAsiaTheme="minorEastAsia" w:cstheme="minorEastAsia"/>
          <w:color w:val="000000" w:themeColor="text1"/>
          <w:sz w:val="24"/>
          <w:szCs w:val="24"/>
          <w:shd w:val="clear" w:color="auto" w:fill="auto"/>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shd w:val="clear" w:color="auto" w:fill="auto"/>
          <w:lang w:eastAsia="zh-CN"/>
          <w14:textFill>
            <w14:solidFill>
              <w14:schemeClr w14:val="tx1"/>
            </w14:solidFill>
          </w14:textFill>
        </w:rPr>
        <w:t>本项目最高限价为</w:t>
      </w:r>
      <w:r>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t>28.88</w:t>
      </w:r>
      <w:r>
        <w:rPr>
          <w:rFonts w:hint="eastAsia" w:asciiTheme="minorEastAsia" w:hAnsiTheme="minorEastAsia" w:eastAsiaTheme="minorEastAsia" w:cstheme="minorEastAsia"/>
          <w:color w:val="000000" w:themeColor="text1"/>
          <w:sz w:val="24"/>
          <w:szCs w:val="24"/>
          <w:shd w:val="clear" w:color="auto" w:fill="auto"/>
          <w:lang w:eastAsia="zh-CN"/>
          <w14:textFill>
            <w14:solidFill>
              <w14:schemeClr w14:val="tx1"/>
            </w14:solidFill>
          </w14:textFill>
        </w:rPr>
        <w:t>万元，投标人的总价不得超过</w:t>
      </w:r>
      <w:r>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t>28.88</w:t>
      </w:r>
      <w:r>
        <w:rPr>
          <w:rFonts w:hint="eastAsia" w:asciiTheme="minorEastAsia" w:hAnsiTheme="minorEastAsia" w:eastAsiaTheme="minorEastAsia" w:cstheme="minorEastAsia"/>
          <w:color w:val="000000" w:themeColor="text1"/>
          <w:sz w:val="24"/>
          <w:szCs w:val="24"/>
          <w:shd w:val="clear" w:color="auto" w:fill="auto"/>
          <w:lang w:eastAsia="zh-CN"/>
          <w14:textFill>
            <w14:solidFill>
              <w14:schemeClr w14:val="tx1"/>
            </w14:solidFill>
          </w14:textFill>
        </w:rPr>
        <w:t>万元，否则投标无效。</w:t>
      </w:r>
    </w:p>
    <w:p>
      <w:pPr>
        <w:pStyle w:val="7"/>
        <w:spacing w:before="30" w:line="355" w:lineRule="auto"/>
        <w:ind w:left="0" w:leftChars="0" w:right="240" w:firstLine="0" w:firstLineChars="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000000" w:themeColor="text1"/>
          <w:spacing w:val="-2"/>
          <w:sz w:val="24"/>
          <w:szCs w:val="24"/>
          <w:shd w:val="clear" w:color="auto" w:fill="auto"/>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2"/>
          <w:sz w:val="24"/>
          <w:szCs w:val="24"/>
          <w:shd w:val="clear" w:color="auto" w:fill="auto"/>
          <w:lang w:eastAsia="zh-CN"/>
          <w14:textFill>
            <w14:solidFill>
              <w14:schemeClr w14:val="tx1"/>
            </w14:solidFill>
          </w14:textFill>
        </w:rPr>
        <w:t>、投标人所报单价在合同实施期间不因市场变化因素而变动。投标人一旦中标，须按招标</w:t>
      </w:r>
      <w:r>
        <w:rPr>
          <w:rFonts w:hint="eastAsia" w:asciiTheme="minorEastAsia" w:hAnsiTheme="minorEastAsia" w:eastAsiaTheme="minorEastAsia" w:cstheme="minorEastAsia"/>
          <w:color w:val="000000" w:themeColor="text1"/>
          <w:sz w:val="24"/>
          <w:szCs w:val="24"/>
          <w:shd w:val="clear" w:color="auto" w:fill="auto"/>
          <w:lang w:eastAsia="zh-CN"/>
          <w14:textFill>
            <w14:solidFill>
              <w14:schemeClr w14:val="tx1"/>
            </w14:solidFill>
          </w14:textFill>
        </w:rPr>
        <w:t>文</w:t>
      </w:r>
      <w:r>
        <w:rPr>
          <w:rFonts w:hint="eastAsia" w:asciiTheme="minorEastAsia" w:hAnsiTheme="minorEastAsia" w:eastAsiaTheme="minorEastAsia" w:cstheme="minorEastAsia"/>
          <w:color w:val="000000" w:themeColor="text1"/>
          <w:sz w:val="24"/>
          <w:szCs w:val="24"/>
          <w:highlight w:val="none"/>
          <w:shd w:val="clear" w:color="auto" w:fill="auto"/>
          <w:lang w:eastAsia="zh-CN"/>
          <w14:textFill>
            <w14:solidFill>
              <w14:schemeClr w14:val="tx1"/>
            </w14:solidFill>
          </w14:textFill>
        </w:rPr>
        <w:t xml:space="preserve">件及招标人要求完成项目内容，不得以任何理由提出增加单价费用的要求。 </w:t>
      </w:r>
    </w:p>
    <w:p>
      <w:pPr>
        <w:pStyle w:val="7"/>
        <w:spacing w:before="32" w:line="357" w:lineRule="auto"/>
        <w:ind w:left="0" w:leftChars="0" w:right="160" w:firstLine="0" w:firstLineChars="0"/>
        <w:jc w:val="both"/>
        <w:rPr>
          <w:rFonts w:hint="eastAsia" w:ascii="Times New Roman" w:hAnsi="Times New Roman" w:eastAsia="宋体" w:cs="Times New Roman"/>
          <w:b w:val="0"/>
          <w:bCs w:val="0"/>
          <w:color w:val="auto"/>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5</w:t>
      </w:r>
      <w:r>
        <w:rPr>
          <w:rFonts w:hint="eastAsia" w:asciiTheme="minorEastAsia" w:hAnsiTheme="minorEastAsia" w:eastAsiaTheme="minorEastAsia" w:cstheme="minorEastAsia"/>
          <w:spacing w:val="-2"/>
          <w:sz w:val="24"/>
          <w:szCs w:val="24"/>
          <w:highlight w:val="none"/>
          <w:lang w:eastAsia="zh-CN"/>
        </w:rPr>
        <w:t>、招标人</w:t>
      </w:r>
      <w:r>
        <w:rPr>
          <w:rFonts w:hint="eastAsia" w:asciiTheme="minorEastAsia" w:hAnsiTheme="minorEastAsia" w:eastAsiaTheme="minorEastAsia" w:cstheme="minorEastAsia"/>
          <w:spacing w:val="-2"/>
          <w:sz w:val="24"/>
          <w:szCs w:val="24"/>
          <w:lang w:eastAsia="zh-CN"/>
        </w:rPr>
        <w:t>在中国境内使用投标设备、资料、技术、服务或其任何一部分时，享有不受限制</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2"/>
          <w:sz w:val="24"/>
          <w:szCs w:val="24"/>
          <w:lang w:eastAsia="zh-CN"/>
        </w:rPr>
        <w:t>的无偿使用权，不会产生因第三方提出侵犯其专利权、商标权或其它知识产权而引起的法律或</w:t>
      </w:r>
      <w:r>
        <w:rPr>
          <w:rFonts w:hint="eastAsia" w:asciiTheme="minorEastAsia" w:hAnsiTheme="minorEastAsia" w:eastAsiaTheme="minorEastAsia" w:cstheme="minorEastAsia"/>
          <w:spacing w:val="-28"/>
          <w:sz w:val="24"/>
          <w:szCs w:val="24"/>
          <w:lang w:eastAsia="zh-CN"/>
        </w:rPr>
        <w:t xml:space="preserve"> </w:t>
      </w:r>
      <w:r>
        <w:rPr>
          <w:rFonts w:hint="eastAsia" w:asciiTheme="minorEastAsia" w:hAnsiTheme="minorEastAsia" w:eastAsiaTheme="minorEastAsia" w:cstheme="minorEastAsia"/>
          <w:spacing w:val="-2"/>
          <w:sz w:val="24"/>
          <w:szCs w:val="24"/>
          <w:lang w:eastAsia="zh-CN"/>
        </w:rPr>
        <w:t>经济纠纷。</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50F8A"/>
    <w:multiLevelType w:val="singleLevel"/>
    <w:tmpl w:val="BDF50F8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MDc2OTk3MzY4YjM5YjY4NGFhYzhmNWE1MTYzYzUifQ=="/>
  </w:docVars>
  <w:rsids>
    <w:rsidRoot w:val="005F6573"/>
    <w:rsid w:val="00093792"/>
    <w:rsid w:val="0010749A"/>
    <w:rsid w:val="0017586F"/>
    <w:rsid w:val="00213597"/>
    <w:rsid w:val="003E2A41"/>
    <w:rsid w:val="004714A7"/>
    <w:rsid w:val="004C5791"/>
    <w:rsid w:val="00556502"/>
    <w:rsid w:val="005F6573"/>
    <w:rsid w:val="00644815"/>
    <w:rsid w:val="007415BF"/>
    <w:rsid w:val="007927F5"/>
    <w:rsid w:val="007C06E7"/>
    <w:rsid w:val="007F55CC"/>
    <w:rsid w:val="00A00969"/>
    <w:rsid w:val="00C47BC1"/>
    <w:rsid w:val="00D754E5"/>
    <w:rsid w:val="00E51C2C"/>
    <w:rsid w:val="00EA6EAB"/>
    <w:rsid w:val="00EF462D"/>
    <w:rsid w:val="00EF6C45"/>
    <w:rsid w:val="00F7247B"/>
    <w:rsid w:val="03164B46"/>
    <w:rsid w:val="03C238C1"/>
    <w:rsid w:val="046D02C9"/>
    <w:rsid w:val="04AC7907"/>
    <w:rsid w:val="07D61CBB"/>
    <w:rsid w:val="08187346"/>
    <w:rsid w:val="08C218CD"/>
    <w:rsid w:val="09357310"/>
    <w:rsid w:val="09431CDD"/>
    <w:rsid w:val="09D85925"/>
    <w:rsid w:val="0B16599D"/>
    <w:rsid w:val="0B293A5F"/>
    <w:rsid w:val="0B4E0F31"/>
    <w:rsid w:val="0B5F2C55"/>
    <w:rsid w:val="0CC51CA1"/>
    <w:rsid w:val="10C30FE8"/>
    <w:rsid w:val="12375F75"/>
    <w:rsid w:val="12E66D1C"/>
    <w:rsid w:val="132E7BF0"/>
    <w:rsid w:val="1474453F"/>
    <w:rsid w:val="147A6B5F"/>
    <w:rsid w:val="174F3E72"/>
    <w:rsid w:val="19371A3D"/>
    <w:rsid w:val="1B562B38"/>
    <w:rsid w:val="1BBE6F12"/>
    <w:rsid w:val="1BE340FE"/>
    <w:rsid w:val="1CD51C99"/>
    <w:rsid w:val="1EA9518B"/>
    <w:rsid w:val="1EF02DBA"/>
    <w:rsid w:val="229D0F23"/>
    <w:rsid w:val="24F1010E"/>
    <w:rsid w:val="2560638D"/>
    <w:rsid w:val="2888575B"/>
    <w:rsid w:val="288C7083"/>
    <w:rsid w:val="2A060596"/>
    <w:rsid w:val="2BCB60A1"/>
    <w:rsid w:val="2DC35BE2"/>
    <w:rsid w:val="2DFD6DA8"/>
    <w:rsid w:val="2F5C3B54"/>
    <w:rsid w:val="326170B4"/>
    <w:rsid w:val="3401034F"/>
    <w:rsid w:val="365F5108"/>
    <w:rsid w:val="38451629"/>
    <w:rsid w:val="39202096"/>
    <w:rsid w:val="3956631D"/>
    <w:rsid w:val="3977637C"/>
    <w:rsid w:val="39A323C9"/>
    <w:rsid w:val="3D0656AD"/>
    <w:rsid w:val="3D827E09"/>
    <w:rsid w:val="3D995F73"/>
    <w:rsid w:val="3DD40ACC"/>
    <w:rsid w:val="3E7A3FF6"/>
    <w:rsid w:val="3F7C42B6"/>
    <w:rsid w:val="40821E95"/>
    <w:rsid w:val="42331D89"/>
    <w:rsid w:val="425C413F"/>
    <w:rsid w:val="42654155"/>
    <w:rsid w:val="42824305"/>
    <w:rsid w:val="44AD421E"/>
    <w:rsid w:val="475C491A"/>
    <w:rsid w:val="49521D16"/>
    <w:rsid w:val="4A180A44"/>
    <w:rsid w:val="4A630034"/>
    <w:rsid w:val="4D752558"/>
    <w:rsid w:val="4D841426"/>
    <w:rsid w:val="4D926C66"/>
    <w:rsid w:val="4E235B10"/>
    <w:rsid w:val="4E4A0A8E"/>
    <w:rsid w:val="4EFF657E"/>
    <w:rsid w:val="50116703"/>
    <w:rsid w:val="51EB53DF"/>
    <w:rsid w:val="53603F65"/>
    <w:rsid w:val="551C3A0B"/>
    <w:rsid w:val="555C59B4"/>
    <w:rsid w:val="56FB20EC"/>
    <w:rsid w:val="5839386D"/>
    <w:rsid w:val="58B2099D"/>
    <w:rsid w:val="58DC61B7"/>
    <w:rsid w:val="59F6057D"/>
    <w:rsid w:val="5A8121BA"/>
    <w:rsid w:val="5ABF0539"/>
    <w:rsid w:val="5B4434DF"/>
    <w:rsid w:val="5E5A3B17"/>
    <w:rsid w:val="607071A1"/>
    <w:rsid w:val="65374BCA"/>
    <w:rsid w:val="6562740E"/>
    <w:rsid w:val="65FC1861"/>
    <w:rsid w:val="6610463D"/>
    <w:rsid w:val="662E5966"/>
    <w:rsid w:val="6747066A"/>
    <w:rsid w:val="68E636F0"/>
    <w:rsid w:val="699F737A"/>
    <w:rsid w:val="6B1A1662"/>
    <w:rsid w:val="6DEB7675"/>
    <w:rsid w:val="6EAC5D22"/>
    <w:rsid w:val="6F1E00AA"/>
    <w:rsid w:val="6FE07D2F"/>
    <w:rsid w:val="71DF2C74"/>
    <w:rsid w:val="73136DD6"/>
    <w:rsid w:val="73922BF0"/>
    <w:rsid w:val="73B72B30"/>
    <w:rsid w:val="744F5002"/>
    <w:rsid w:val="76271B88"/>
    <w:rsid w:val="76C41664"/>
    <w:rsid w:val="77AD62C7"/>
    <w:rsid w:val="792768C4"/>
    <w:rsid w:val="7B2E5971"/>
    <w:rsid w:val="7C2E1DAD"/>
    <w:rsid w:val="7CE168AC"/>
    <w:rsid w:val="7D8C2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ascii="Times New Roman"/>
      <w:b/>
      <w:bCs/>
      <w:kern w:val="44"/>
      <w:sz w:val="30"/>
      <w:szCs w:val="44"/>
    </w:rPr>
  </w:style>
  <w:style w:type="paragraph" w:styleId="3">
    <w:name w:val="heading 2"/>
    <w:basedOn w:val="1"/>
    <w:next w:val="1"/>
    <w:autoRedefine/>
    <w:qFormat/>
    <w:uiPriority w:val="9"/>
    <w:pPr>
      <w:keepNext/>
      <w:keepLines/>
      <w:spacing w:before="260" w:after="260" w:line="415" w:lineRule="auto"/>
      <w:ind w:firstLine="628"/>
      <w:jc w:val="center"/>
      <w:outlineLvl w:val="1"/>
    </w:pPr>
    <w:rPr>
      <w:rFonts w:ascii="Arial" w:hAnsi="Arial" w:eastAsia="黑体"/>
      <w:b/>
      <w:bCs/>
      <w:kern w:val="2"/>
      <w:sz w:val="32"/>
      <w:szCs w:val="32"/>
    </w:rPr>
  </w:style>
  <w:style w:type="paragraph" w:styleId="4">
    <w:name w:val="heading 4"/>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7"/>
    <w:basedOn w:val="1"/>
    <w:autoRedefine/>
    <w:qFormat/>
    <w:uiPriority w:val="1"/>
    <w:pPr>
      <w:ind w:left="577"/>
      <w:outlineLvl w:val="6"/>
    </w:pPr>
    <w:rPr>
      <w:rFonts w:ascii="宋体" w:hAnsi="宋体"/>
      <w:b/>
      <w:bCs/>
      <w:sz w:val="21"/>
      <w:szCs w:val="21"/>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link w:val="29"/>
    <w:autoRedefine/>
    <w:semiHidden/>
    <w:unhideWhenUsed/>
    <w:qFormat/>
    <w:uiPriority w:val="99"/>
    <w:pPr>
      <w:jc w:val="left"/>
    </w:pPr>
  </w:style>
  <w:style w:type="paragraph" w:styleId="7">
    <w:name w:val="Body Text"/>
    <w:basedOn w:val="1"/>
    <w:next w:val="1"/>
    <w:autoRedefine/>
    <w:qFormat/>
    <w:uiPriority w:val="1"/>
    <w:pPr>
      <w:ind w:left="140"/>
    </w:pPr>
    <w:rPr>
      <w:rFonts w:ascii="宋体" w:hAnsi="宋体"/>
      <w:sz w:val="21"/>
      <w:szCs w:val="21"/>
    </w:rPr>
  </w:style>
  <w:style w:type="paragraph" w:styleId="8">
    <w:name w:val="Body Text Indent"/>
    <w:basedOn w:val="1"/>
    <w:next w:val="9"/>
    <w:autoRedefine/>
    <w:qFormat/>
    <w:uiPriority w:val="0"/>
    <w:pPr>
      <w:ind w:firstLine="645"/>
    </w:pPr>
    <w:rPr>
      <w:rFonts w:ascii="楷体_GB2312" w:eastAsia="楷体_GB2312"/>
      <w:kern w:val="2"/>
      <w:sz w:val="32"/>
    </w:rPr>
  </w:style>
  <w:style w:type="paragraph" w:styleId="9">
    <w:name w:val="envelope return"/>
    <w:basedOn w:val="1"/>
    <w:unhideWhenUsed/>
    <w:qFormat/>
    <w:uiPriority w:val="0"/>
    <w:pPr>
      <w:snapToGrid w:val="0"/>
      <w:spacing w:before="156" w:beforeLines="50" w:after="156" w:afterLines="50" w:line="360" w:lineRule="auto"/>
      <w:ind w:firstLine="480" w:firstLineChars="200"/>
    </w:pPr>
    <w:rPr>
      <w:rFonts w:ascii="Arial" w:hAnsi="Arial" w:cs="Arial"/>
      <w:sz w:val="24"/>
    </w:rPr>
  </w:style>
  <w:style w:type="paragraph" w:styleId="10">
    <w:name w:val="Plain Text"/>
    <w:basedOn w:val="1"/>
    <w:autoRedefine/>
    <w:qFormat/>
    <w:uiPriority w:val="0"/>
    <w:rPr>
      <w:rFonts w:hAnsi="Courier New"/>
      <w:kern w:val="2"/>
      <w:sz w:val="21"/>
    </w:rPr>
  </w:style>
  <w:style w:type="paragraph" w:styleId="11">
    <w:name w:val="Balloon Text"/>
    <w:basedOn w:val="1"/>
    <w:link w:val="31"/>
    <w:autoRedefine/>
    <w:semiHidden/>
    <w:unhideWhenUsed/>
    <w:qFormat/>
    <w:uiPriority w:val="99"/>
    <w:rPr>
      <w:sz w:val="18"/>
      <w:szCs w:val="18"/>
    </w:rPr>
  </w:style>
  <w:style w:type="paragraph" w:styleId="12">
    <w:name w:val="footer"/>
    <w:basedOn w:val="1"/>
    <w:link w:val="27"/>
    <w:autoRedefine/>
    <w:unhideWhenUsed/>
    <w:qFormat/>
    <w:uiPriority w:val="99"/>
    <w:pPr>
      <w:tabs>
        <w:tab w:val="center" w:pos="4153"/>
        <w:tab w:val="right" w:pos="8306"/>
      </w:tabs>
      <w:snapToGrid w:val="0"/>
      <w:jc w:val="left"/>
    </w:pPr>
    <w:rPr>
      <w:sz w:val="18"/>
      <w:szCs w:val="18"/>
    </w:rPr>
  </w:style>
  <w:style w:type="paragraph" w:styleId="13">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autoRedefine/>
    <w:qFormat/>
    <w:uiPriority w:val="0"/>
    <w:pPr>
      <w:ind w:firstLine="645"/>
    </w:pPr>
    <w:rPr>
      <w:rFonts w:ascii="仿宋_GB2312" w:hAnsi="Arial" w:eastAsia="仿宋_GB2312"/>
      <w:color w:val="000000"/>
      <w:sz w:val="30"/>
    </w:rPr>
  </w:style>
  <w:style w:type="paragraph" w:styleId="15">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unhideWhenUsed/>
    <w:qFormat/>
    <w:uiPriority w:val="99"/>
    <w:pPr>
      <w:spacing w:before="100" w:beforeAutospacing="1" w:after="100" w:afterAutospacing="1"/>
      <w:jc w:val="left"/>
    </w:pPr>
    <w:rPr>
      <w:kern w:val="0"/>
      <w:sz w:val="24"/>
      <w:szCs w:val="22"/>
    </w:rPr>
  </w:style>
  <w:style w:type="paragraph" w:styleId="17">
    <w:name w:val="annotation subject"/>
    <w:basedOn w:val="6"/>
    <w:next w:val="6"/>
    <w:link w:val="30"/>
    <w:autoRedefine/>
    <w:semiHidden/>
    <w:unhideWhenUsed/>
    <w:qFormat/>
    <w:uiPriority w:val="99"/>
    <w:rPr>
      <w:b/>
      <w:bCs/>
    </w:rPr>
  </w:style>
  <w:style w:type="paragraph" w:styleId="18">
    <w:name w:val="Body Text First Indent"/>
    <w:basedOn w:val="7"/>
    <w:unhideWhenUsed/>
    <w:qFormat/>
    <w:uiPriority w:val="99"/>
    <w:pPr>
      <w:ind w:firstLine="420" w:firstLineChars="100"/>
    </w:pPr>
  </w:style>
  <w:style w:type="paragraph" w:styleId="19">
    <w:name w:val="Body Text First Indent 2"/>
    <w:basedOn w:val="8"/>
    <w:next w:val="18"/>
    <w:autoRedefine/>
    <w:qFormat/>
    <w:uiPriority w:val="0"/>
    <w:pPr>
      <w:ind w:left="420" w:leftChars="200" w:firstLine="420" w:firstLineChars="200"/>
    </w:pPr>
  </w:style>
  <w:style w:type="table" w:styleId="21">
    <w:name w:val="Table Grid"/>
    <w:basedOn w:val="20"/>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Strong"/>
    <w:basedOn w:val="22"/>
    <w:autoRedefine/>
    <w:qFormat/>
    <w:uiPriority w:val="22"/>
    <w:rPr>
      <w:b/>
    </w:rPr>
  </w:style>
  <w:style w:type="character" w:styleId="24">
    <w:name w:val="annotation reference"/>
    <w:basedOn w:val="22"/>
    <w:autoRedefine/>
    <w:semiHidden/>
    <w:unhideWhenUsed/>
    <w:qFormat/>
    <w:uiPriority w:val="99"/>
    <w:rPr>
      <w:sz w:val="21"/>
      <w:szCs w:val="21"/>
    </w:rPr>
  </w:style>
  <w:style w:type="paragraph" w:customStyle="1" w:styleId="25">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26">
    <w:name w:val="页眉 Char"/>
    <w:basedOn w:val="22"/>
    <w:link w:val="13"/>
    <w:autoRedefine/>
    <w:qFormat/>
    <w:uiPriority w:val="99"/>
    <w:rPr>
      <w:sz w:val="18"/>
      <w:szCs w:val="18"/>
    </w:rPr>
  </w:style>
  <w:style w:type="character" w:customStyle="1" w:styleId="27">
    <w:name w:val="页脚 Char"/>
    <w:basedOn w:val="22"/>
    <w:link w:val="12"/>
    <w:autoRedefine/>
    <w:qFormat/>
    <w:uiPriority w:val="99"/>
    <w:rPr>
      <w:sz w:val="18"/>
      <w:szCs w:val="18"/>
    </w:rPr>
  </w:style>
  <w:style w:type="paragraph" w:customStyle="1" w:styleId="28">
    <w:name w:val="Char Char Char Char Char Char Char Char Char Char"/>
    <w:basedOn w:val="1"/>
    <w:autoRedefine/>
    <w:qFormat/>
    <w:uiPriority w:val="0"/>
    <w:rPr>
      <w:rFonts w:ascii="Tahoma" w:hAnsi="Tahoma" w:eastAsia="宋体" w:cs="仿宋_GB2312"/>
      <w:sz w:val="24"/>
      <w:szCs w:val="20"/>
    </w:rPr>
  </w:style>
  <w:style w:type="character" w:customStyle="1" w:styleId="29">
    <w:name w:val="批注文字 Char"/>
    <w:basedOn w:val="22"/>
    <w:link w:val="6"/>
    <w:autoRedefine/>
    <w:semiHidden/>
    <w:qFormat/>
    <w:uiPriority w:val="99"/>
  </w:style>
  <w:style w:type="character" w:customStyle="1" w:styleId="30">
    <w:name w:val="批注主题 Char"/>
    <w:basedOn w:val="29"/>
    <w:link w:val="17"/>
    <w:autoRedefine/>
    <w:semiHidden/>
    <w:qFormat/>
    <w:uiPriority w:val="99"/>
    <w:rPr>
      <w:b/>
      <w:bCs/>
    </w:rPr>
  </w:style>
  <w:style w:type="character" w:customStyle="1" w:styleId="31">
    <w:name w:val="批注框文本 Char"/>
    <w:basedOn w:val="22"/>
    <w:link w:val="11"/>
    <w:autoRedefine/>
    <w:semiHidden/>
    <w:qFormat/>
    <w:uiPriority w:val="99"/>
    <w:rPr>
      <w:sz w:val="18"/>
      <w:szCs w:val="18"/>
    </w:rPr>
  </w:style>
  <w:style w:type="paragraph" w:styleId="32">
    <w:name w:val="List Paragraph"/>
    <w:basedOn w:val="1"/>
    <w:autoRedefine/>
    <w:unhideWhenUsed/>
    <w:qFormat/>
    <w:uiPriority w:val="99"/>
    <w:pPr>
      <w:ind w:firstLine="420" w:firstLineChars="200"/>
    </w:pPr>
  </w:style>
  <w:style w:type="paragraph" w:customStyle="1" w:styleId="33">
    <w:name w:val="Table Text"/>
    <w:basedOn w:val="1"/>
    <w:autoRedefine/>
    <w:qFormat/>
    <w:uiPriority w:val="0"/>
    <w:pPr>
      <w:widowControl/>
      <w:kinsoku w:val="0"/>
      <w:autoSpaceDE w:val="0"/>
      <w:autoSpaceDN w:val="0"/>
      <w:adjustRightInd w:val="0"/>
      <w:snapToGrid w:val="0"/>
      <w:textAlignment w:val="baseline"/>
    </w:pPr>
    <w:rPr>
      <w:rFonts w:ascii="宋体" w:hAnsi="宋体"/>
      <w:snapToGrid w:val="0"/>
      <w:color w:val="000000"/>
      <w:sz w:val="26"/>
      <w:szCs w:val="26"/>
    </w:rPr>
  </w:style>
  <w:style w:type="table" w:customStyle="1" w:styleId="34">
    <w:name w:val="Table Normal"/>
    <w:autoRedefine/>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35">
    <w:name w:val="Char Char Char Char Char Char Char1 Char"/>
    <w:basedOn w:val="1"/>
    <w:autoRedefine/>
    <w:qFormat/>
    <w:uiPriority w:val="0"/>
    <w:rPr>
      <w:rFonts w:ascii="Tahoma" w:hAnsi="Tahoma"/>
      <w:sz w:val="24"/>
    </w:rPr>
  </w:style>
  <w:style w:type="character" w:customStyle="1" w:styleId="36">
    <w:name w:val="font21"/>
    <w:basedOn w:val="22"/>
    <w:autoRedefine/>
    <w:qFormat/>
    <w:uiPriority w:val="0"/>
    <w:rPr>
      <w:rFonts w:hint="eastAsia" w:ascii="宋体" w:hAnsi="宋体" w:eastAsia="宋体" w:cs="宋体"/>
      <w:b/>
      <w:bCs/>
      <w:color w:val="000000"/>
      <w:sz w:val="40"/>
      <w:szCs w:val="40"/>
      <w:u w:val="none"/>
    </w:rPr>
  </w:style>
  <w:style w:type="character" w:customStyle="1" w:styleId="37">
    <w:name w:val="font71"/>
    <w:basedOn w:val="22"/>
    <w:autoRedefine/>
    <w:qFormat/>
    <w:uiPriority w:val="0"/>
    <w:rPr>
      <w:rFonts w:hint="eastAsia" w:ascii="宋体" w:hAnsi="宋体" w:eastAsia="宋体" w:cs="宋体"/>
      <w:b/>
      <w:bCs/>
      <w:color w:val="000000"/>
      <w:sz w:val="40"/>
      <w:szCs w:val="40"/>
      <w:u w:val="single"/>
    </w:rPr>
  </w:style>
  <w:style w:type="character" w:customStyle="1" w:styleId="38">
    <w:name w:val="font91"/>
    <w:basedOn w:val="22"/>
    <w:autoRedefine/>
    <w:qFormat/>
    <w:uiPriority w:val="0"/>
    <w:rPr>
      <w:rFonts w:hint="default" w:ascii="方正小标宋简体" w:hAnsi="方正小标宋简体" w:eastAsia="方正小标宋简体" w:cs="方正小标宋简体"/>
      <w:color w:val="000000"/>
      <w:sz w:val="40"/>
      <w:szCs w:val="40"/>
      <w:u w:val="single"/>
    </w:rPr>
  </w:style>
  <w:style w:type="character" w:customStyle="1" w:styleId="39">
    <w:name w:val="font111"/>
    <w:basedOn w:val="22"/>
    <w:autoRedefine/>
    <w:qFormat/>
    <w:uiPriority w:val="0"/>
    <w:rPr>
      <w:rFonts w:hint="eastAsia" w:ascii="宋体" w:hAnsi="宋体" w:eastAsia="宋体" w:cs="宋体"/>
      <w:color w:val="000000"/>
      <w:sz w:val="40"/>
      <w:szCs w:val="40"/>
      <w:u w:val="single"/>
    </w:rPr>
  </w:style>
  <w:style w:type="character" w:customStyle="1" w:styleId="40">
    <w:name w:val="font141"/>
    <w:basedOn w:val="22"/>
    <w:autoRedefine/>
    <w:qFormat/>
    <w:uiPriority w:val="0"/>
    <w:rPr>
      <w:rFonts w:hint="eastAsia" w:ascii="宋体" w:hAnsi="宋体" w:eastAsia="宋体" w:cs="宋体"/>
      <w:color w:val="000000"/>
      <w:sz w:val="20"/>
      <w:szCs w:val="20"/>
      <w:u w:val="single"/>
    </w:rPr>
  </w:style>
  <w:style w:type="character" w:customStyle="1" w:styleId="41">
    <w:name w:val="font151"/>
    <w:basedOn w:val="22"/>
    <w:autoRedefine/>
    <w:qFormat/>
    <w:uiPriority w:val="0"/>
    <w:rPr>
      <w:rFonts w:hint="eastAsia" w:ascii="宋体" w:hAnsi="宋体" w:eastAsia="宋体" w:cs="宋体"/>
      <w:color w:val="000000"/>
      <w:sz w:val="20"/>
      <w:szCs w:val="20"/>
      <w:u w:val="single"/>
    </w:rPr>
  </w:style>
  <w:style w:type="paragraph" w:customStyle="1" w:styleId="42">
    <w:name w:val="xl31"/>
    <w:basedOn w:val="1"/>
    <w:autoRedefine/>
    <w:qFormat/>
    <w:uiPriority w:val="0"/>
    <w:pPr>
      <w:widowControl/>
      <w:spacing w:before="100" w:beforeAutospacing="1" w:after="100" w:afterAutospacing="1"/>
      <w:jc w:val="center"/>
    </w:pPr>
    <w:rPr>
      <w:rFonts w:hAnsi="宋体"/>
      <w:b/>
      <w:bCs/>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13</Pages>
  <Words>2157</Words>
  <Characters>2169</Characters>
  <Lines>5</Lines>
  <Paragraphs>1</Paragraphs>
  <TotalTime>3</TotalTime>
  <ScaleCrop>false</ScaleCrop>
  <LinksUpToDate>false</LinksUpToDate>
  <CharactersWithSpaces>2378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2022-02-22T02:05:00Z</dcterms:created>
  <dc:creator>wangcheng</dc:creator>
  <cp:lastModifiedBy>Administrator</cp:lastModifiedBy>
  <cp:lastPrinted>2024-09-26T03:38:00Z</cp:lastPrinted>
  <dcterms:modified xsi:type="dcterms:W3CDTF">2025-07-21T06:39:36Z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7488DFEC4CED446C8B360F87974074DD_13</vt:lpwstr>
  </property>
  <property fmtid="{D5CDD505-2E9C-101B-9397-08002B2CF9AE}" pid="4" name="KSOTemplateDocerSaveRecord">
    <vt:lpwstr>eyJoZGlkIjoiNzA1NWQ1NzNjNjhlZmZmYTRmNDgyMjJkNDRhYjk1M2QiLCJ1c2VySWQiOiIxNTg2MTUyOTM4In0=</vt:lpwstr>
  </property>
</Properties>
</file>